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BE9" w:rsidRDefault="00913BE9" w:rsidP="00913BE9">
      <w:pPr>
        <w:tabs>
          <w:tab w:val="left" w:pos="3691"/>
        </w:tabs>
        <w:spacing w:after="0"/>
        <w:jc w:val="center"/>
        <w:rPr>
          <w:rFonts w:ascii="Times New Roman" w:hAnsi="Times New Roman" w:cs="Times New Roman"/>
          <w:b/>
          <w:bCs/>
          <w:sz w:val="24"/>
          <w:szCs w:val="24"/>
          <w:lang w:val="kk-KZ"/>
        </w:rPr>
      </w:pPr>
    </w:p>
    <w:p w:rsidR="00913BE9" w:rsidRPr="002E07F6" w:rsidRDefault="00913BE9" w:rsidP="00913BE9">
      <w:pPr>
        <w:tabs>
          <w:tab w:val="left" w:pos="3691"/>
        </w:tabs>
        <w:spacing w:after="0"/>
        <w:jc w:val="center"/>
        <w:rPr>
          <w:rFonts w:ascii="Times New Roman" w:hAnsi="Times New Roman" w:cs="Times New Roman"/>
          <w:b/>
          <w:bCs/>
          <w:sz w:val="24"/>
          <w:szCs w:val="24"/>
          <w:lang w:val="kk-KZ"/>
        </w:rPr>
      </w:pPr>
    </w:p>
    <w:p w:rsidR="00913BE9" w:rsidRPr="002E07F6" w:rsidRDefault="00913BE9" w:rsidP="00913BE9">
      <w:pPr>
        <w:tabs>
          <w:tab w:val="left" w:pos="3691"/>
        </w:tabs>
        <w:spacing w:after="0"/>
        <w:jc w:val="right"/>
        <w:rPr>
          <w:rFonts w:ascii="Times New Roman" w:hAnsi="Times New Roman" w:cs="Times New Roman"/>
          <w:b/>
          <w:lang w:val="kk-KZ"/>
        </w:rPr>
      </w:pPr>
      <w:r w:rsidRPr="002E07F6">
        <w:rPr>
          <w:rFonts w:ascii="Times New Roman" w:hAnsi="Times New Roman" w:cs="Times New Roman"/>
          <w:b/>
          <w:lang w:val="kk-KZ"/>
        </w:rPr>
        <w:t xml:space="preserve">   Бекітемін:        </w:t>
      </w:r>
    </w:p>
    <w:p w:rsidR="00913BE9" w:rsidRPr="002E07F6" w:rsidRDefault="00913BE9" w:rsidP="00913BE9">
      <w:pPr>
        <w:tabs>
          <w:tab w:val="left" w:pos="3691"/>
        </w:tabs>
        <w:spacing w:after="0"/>
        <w:jc w:val="center"/>
        <w:rPr>
          <w:rFonts w:ascii="Times New Roman" w:hAnsi="Times New Roman" w:cs="Times New Roman"/>
          <w:b/>
          <w:bCs/>
          <w:lang w:val="kk-KZ"/>
        </w:rPr>
      </w:pPr>
      <w:r w:rsidRPr="002E07F6">
        <w:rPr>
          <w:rFonts w:ascii="Times New Roman" w:hAnsi="Times New Roman" w:cs="Times New Roman"/>
          <w:b/>
          <w:lang w:val="kk-KZ"/>
        </w:rPr>
        <w:t xml:space="preserve">                                                                                                                         _</w:t>
      </w:r>
      <w:r w:rsidRPr="002E07F6">
        <w:rPr>
          <w:rFonts w:ascii="Times New Roman" w:hAnsi="Times New Roman" w:cs="Times New Roman"/>
          <w:b/>
          <w:bCs/>
          <w:lang w:val="kk-KZ"/>
        </w:rPr>
        <w:t>«Ақмола облысы білім</w:t>
      </w:r>
    </w:p>
    <w:p w:rsidR="00913BE9" w:rsidRPr="002E07F6" w:rsidRDefault="00913BE9" w:rsidP="00913BE9">
      <w:pPr>
        <w:tabs>
          <w:tab w:val="left" w:pos="3691"/>
        </w:tabs>
        <w:spacing w:after="0"/>
        <w:jc w:val="center"/>
        <w:rPr>
          <w:rFonts w:ascii="Times New Roman" w:hAnsi="Times New Roman" w:cs="Times New Roman"/>
          <w:b/>
          <w:bCs/>
          <w:lang w:val="kk-KZ"/>
        </w:rPr>
      </w:pPr>
      <w:r w:rsidRPr="002E07F6">
        <w:rPr>
          <w:rFonts w:ascii="Times New Roman" w:hAnsi="Times New Roman" w:cs="Times New Roman"/>
          <w:b/>
          <w:bCs/>
          <w:lang w:val="kk-KZ"/>
        </w:rPr>
        <w:t xml:space="preserve">                                                                                                        басқармысының Бурабай ауданы</w:t>
      </w:r>
    </w:p>
    <w:p w:rsidR="00913BE9" w:rsidRPr="002E07F6" w:rsidRDefault="00913BE9" w:rsidP="00913BE9">
      <w:pPr>
        <w:tabs>
          <w:tab w:val="left" w:pos="3691"/>
        </w:tabs>
        <w:spacing w:after="0"/>
        <w:jc w:val="center"/>
        <w:rPr>
          <w:rFonts w:ascii="Times New Roman" w:hAnsi="Times New Roman" w:cs="Times New Roman"/>
          <w:b/>
          <w:bCs/>
          <w:lang w:val="kk-KZ"/>
        </w:rPr>
      </w:pPr>
      <w:r w:rsidRPr="002E07F6">
        <w:rPr>
          <w:rFonts w:ascii="Times New Roman" w:hAnsi="Times New Roman" w:cs="Times New Roman"/>
          <w:b/>
          <w:bCs/>
          <w:lang w:val="kk-KZ"/>
        </w:rPr>
        <w:t xml:space="preserve">                                                                                                                            бойынша білім  бөлімі</w:t>
      </w:r>
    </w:p>
    <w:p w:rsidR="00913BE9" w:rsidRPr="002E07F6" w:rsidRDefault="00913BE9" w:rsidP="00913BE9">
      <w:pPr>
        <w:tabs>
          <w:tab w:val="left" w:pos="3691"/>
        </w:tabs>
        <w:spacing w:after="0"/>
        <w:jc w:val="center"/>
        <w:rPr>
          <w:rFonts w:ascii="Times New Roman" w:hAnsi="Times New Roman" w:cs="Times New Roman"/>
          <w:b/>
          <w:bCs/>
          <w:lang w:val="kk-KZ"/>
        </w:rPr>
      </w:pPr>
      <w:r w:rsidRPr="002E07F6">
        <w:rPr>
          <w:rFonts w:ascii="Times New Roman" w:hAnsi="Times New Roman" w:cs="Times New Roman"/>
          <w:b/>
          <w:bCs/>
          <w:lang w:val="kk-KZ"/>
        </w:rPr>
        <w:t xml:space="preserve">                                                                                                                Оқжетпес ауылының жалпы</w:t>
      </w:r>
    </w:p>
    <w:p w:rsidR="00913BE9" w:rsidRPr="002E07F6" w:rsidRDefault="00913BE9" w:rsidP="00913BE9">
      <w:pPr>
        <w:tabs>
          <w:tab w:val="left" w:pos="3691"/>
        </w:tabs>
        <w:spacing w:after="0"/>
        <w:jc w:val="center"/>
        <w:rPr>
          <w:rFonts w:ascii="Times New Roman" w:hAnsi="Times New Roman" w:cs="Times New Roman"/>
          <w:b/>
          <w:bCs/>
          <w:lang w:val="kk-KZ"/>
        </w:rPr>
      </w:pPr>
      <w:r w:rsidRPr="002E07F6">
        <w:rPr>
          <w:rFonts w:ascii="Times New Roman" w:hAnsi="Times New Roman" w:cs="Times New Roman"/>
          <w:b/>
          <w:bCs/>
          <w:lang w:val="kk-KZ"/>
        </w:rPr>
        <w:t xml:space="preserve">                                                                                                           орта білім беретін мектебі» КММ</w:t>
      </w:r>
    </w:p>
    <w:p w:rsidR="00913BE9" w:rsidRPr="002E07F6" w:rsidRDefault="00913BE9" w:rsidP="00913BE9">
      <w:pPr>
        <w:tabs>
          <w:tab w:val="left" w:pos="3691"/>
        </w:tabs>
        <w:spacing w:after="0"/>
        <w:jc w:val="right"/>
        <w:rPr>
          <w:rFonts w:ascii="Times New Roman" w:hAnsi="Times New Roman" w:cs="Times New Roman"/>
          <w:b/>
          <w:lang w:val="kk-KZ"/>
        </w:rPr>
      </w:pPr>
      <w:r w:rsidRPr="002E07F6">
        <w:rPr>
          <w:rFonts w:ascii="Times New Roman" w:hAnsi="Times New Roman" w:cs="Times New Roman"/>
          <w:b/>
          <w:lang w:val="kk-KZ"/>
        </w:rPr>
        <w:t>________Ескеева К.С</w:t>
      </w:r>
    </w:p>
    <w:p w:rsidR="00913BE9" w:rsidRPr="002E07F6" w:rsidRDefault="00913BE9" w:rsidP="00913BE9">
      <w:pPr>
        <w:tabs>
          <w:tab w:val="left" w:pos="3691"/>
        </w:tabs>
        <w:spacing w:after="0"/>
        <w:rPr>
          <w:rFonts w:ascii="Times New Roman" w:hAnsi="Times New Roman" w:cs="Times New Roman"/>
          <w:b/>
          <w:bCs/>
          <w:sz w:val="24"/>
          <w:szCs w:val="24"/>
          <w:lang w:val="kk-KZ"/>
        </w:rPr>
      </w:pPr>
    </w:p>
    <w:p w:rsidR="00913BE9" w:rsidRPr="002E07F6" w:rsidRDefault="00913BE9" w:rsidP="00913BE9">
      <w:pPr>
        <w:tabs>
          <w:tab w:val="left" w:pos="3691"/>
        </w:tabs>
        <w:spacing w:after="0"/>
        <w:jc w:val="center"/>
        <w:rPr>
          <w:rFonts w:ascii="Times New Roman" w:hAnsi="Times New Roman" w:cs="Times New Roman"/>
          <w:b/>
          <w:bCs/>
          <w:sz w:val="24"/>
          <w:szCs w:val="24"/>
          <w:lang w:val="kk-KZ"/>
        </w:rPr>
      </w:pPr>
    </w:p>
    <w:p w:rsidR="00913BE9" w:rsidRPr="001C29D7" w:rsidRDefault="00913BE9" w:rsidP="00913BE9">
      <w:pPr>
        <w:tabs>
          <w:tab w:val="left" w:pos="3691"/>
        </w:tabs>
        <w:spacing w:after="0"/>
        <w:jc w:val="center"/>
        <w:rPr>
          <w:rFonts w:ascii="Times New Roman" w:hAnsi="Times New Roman" w:cs="Times New Roman"/>
          <w:b/>
          <w:bCs/>
          <w:sz w:val="28"/>
          <w:szCs w:val="28"/>
          <w:lang w:val="kk-KZ"/>
        </w:rPr>
      </w:pPr>
    </w:p>
    <w:p w:rsidR="00BF56B7" w:rsidRDefault="00BF56B7" w:rsidP="006A28F8">
      <w:pPr>
        <w:pStyle w:val="a3"/>
        <w:ind w:left="426"/>
        <w:rPr>
          <w:rFonts w:ascii="Times New Roman" w:hAnsi="Times New Roman" w:cs="Times New Roman"/>
          <w:b/>
          <w:color w:val="000000"/>
          <w:sz w:val="28"/>
          <w:szCs w:val="28"/>
          <w:lang w:val="kk-KZ"/>
        </w:rPr>
      </w:pPr>
      <w:r w:rsidRPr="00BF56B7">
        <w:rPr>
          <w:rFonts w:ascii="Times New Roman" w:hAnsi="Times New Roman" w:cs="Times New Roman"/>
          <w:b/>
          <w:color w:val="000000"/>
          <w:sz w:val="28"/>
          <w:szCs w:val="28"/>
          <w:lang w:val="kk-KZ"/>
        </w:rPr>
        <w:t>Логопедиялық жұмысты талдау 2021-2022ж,2022-2023ж, 1 жартыжылдықта 2023-2024ж "Ақмола облысы білім басқармасының Бурабай ауданы бойынша білім бөлімінің Оқжетпес ауылының жалпы білім беретін мектебі" КММ</w:t>
      </w:r>
    </w:p>
    <w:p w:rsidR="00DC5D38" w:rsidRPr="00BF56B7" w:rsidRDefault="00DC5D38" w:rsidP="006A28F8">
      <w:pPr>
        <w:pStyle w:val="a3"/>
        <w:ind w:left="426"/>
        <w:rPr>
          <w:rFonts w:ascii="Times New Roman" w:hAnsi="Times New Roman" w:cs="Times New Roman"/>
          <w:b/>
          <w:color w:val="000000"/>
          <w:sz w:val="28"/>
          <w:szCs w:val="28"/>
          <w:lang w:val="kk-KZ"/>
        </w:rPr>
      </w:pPr>
    </w:p>
    <w:p w:rsidR="00BF56B7" w:rsidRPr="00BF56B7" w:rsidRDefault="00BF56B7" w:rsidP="006A28F8">
      <w:pPr>
        <w:pStyle w:val="a3"/>
        <w:ind w:left="426"/>
        <w:rPr>
          <w:rFonts w:ascii="Times New Roman" w:hAnsi="Times New Roman" w:cs="Times New Roman"/>
          <w:b/>
          <w:color w:val="000000"/>
          <w:sz w:val="28"/>
          <w:szCs w:val="28"/>
          <w:lang w:val="kk-KZ"/>
        </w:rPr>
      </w:pPr>
    </w:p>
    <w:p w:rsidR="006A28F8" w:rsidRPr="00170FDA" w:rsidRDefault="00BF56B7" w:rsidP="006A28F8">
      <w:pPr>
        <w:pStyle w:val="a3"/>
        <w:ind w:left="426"/>
        <w:rPr>
          <w:rFonts w:ascii="Times New Roman" w:hAnsi="Times New Roman" w:cs="Times New Roman"/>
          <w:b/>
          <w:color w:val="000000" w:themeColor="text1"/>
          <w:sz w:val="28"/>
          <w:szCs w:val="28"/>
          <w:lang w:val="kk-KZ"/>
        </w:rPr>
      </w:pPr>
      <w:r w:rsidRPr="00170FDA">
        <w:rPr>
          <w:rFonts w:ascii="Times New Roman" w:hAnsi="Times New Roman" w:cs="Times New Roman"/>
          <w:b/>
          <w:color w:val="000000" w:themeColor="text1"/>
          <w:sz w:val="28"/>
          <w:szCs w:val="28"/>
          <w:lang w:val="kk-KZ"/>
        </w:rPr>
        <w:t xml:space="preserve"> Кадрлық құрам:</w:t>
      </w:r>
    </w:p>
    <w:tbl>
      <w:tblPr>
        <w:tblStyle w:val="a4"/>
        <w:tblW w:w="0" w:type="auto"/>
        <w:tblInd w:w="720" w:type="dxa"/>
        <w:tblLook w:val="04A0" w:firstRow="1" w:lastRow="0" w:firstColumn="1" w:lastColumn="0" w:noHBand="0" w:noVBand="1"/>
      </w:tblPr>
      <w:tblGrid>
        <w:gridCol w:w="4329"/>
        <w:gridCol w:w="4296"/>
      </w:tblGrid>
      <w:tr w:rsidR="00170FDA" w:rsidRPr="00170FDA" w:rsidTr="006A28F8">
        <w:tc>
          <w:tcPr>
            <w:tcW w:w="4329" w:type="dxa"/>
          </w:tcPr>
          <w:p w:rsidR="00836D9A" w:rsidRPr="00170FDA" w:rsidRDefault="005D5E7C" w:rsidP="00836D9A">
            <w:pPr>
              <w:pStyle w:val="a3"/>
              <w:ind w:left="0"/>
              <w:rPr>
                <w:rFonts w:ascii="Times New Roman" w:hAnsi="Times New Roman" w:cs="Times New Roman"/>
                <w:color w:val="000000" w:themeColor="text1"/>
                <w:sz w:val="28"/>
                <w:szCs w:val="28"/>
                <w:lang w:val="kk-KZ"/>
              </w:rPr>
            </w:pPr>
            <w:r w:rsidRPr="00170FDA">
              <w:rPr>
                <w:rFonts w:ascii="Times New Roman" w:hAnsi="Times New Roman" w:cs="Times New Roman"/>
                <w:color w:val="000000" w:themeColor="text1"/>
                <w:sz w:val="28"/>
                <w:szCs w:val="28"/>
                <w:lang w:val="kk-KZ"/>
              </w:rPr>
              <w:t>Логопед-мұғалімнің Т. А. Ә</w:t>
            </w:r>
          </w:p>
        </w:tc>
        <w:tc>
          <w:tcPr>
            <w:tcW w:w="4296" w:type="dxa"/>
          </w:tcPr>
          <w:p w:rsidR="00836D9A" w:rsidRPr="00170FDA" w:rsidRDefault="00836D9A" w:rsidP="00836D9A">
            <w:pPr>
              <w:pStyle w:val="a3"/>
              <w:ind w:left="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Карбаева Гульмира Касымовна</w:t>
            </w:r>
          </w:p>
        </w:tc>
      </w:tr>
      <w:tr w:rsidR="00170FDA" w:rsidRPr="00170FDA" w:rsidTr="006A28F8">
        <w:tc>
          <w:tcPr>
            <w:tcW w:w="4329" w:type="dxa"/>
          </w:tcPr>
          <w:p w:rsidR="00836D9A" w:rsidRPr="00170FDA" w:rsidRDefault="00836D9A" w:rsidP="00836D9A">
            <w:pPr>
              <w:pStyle w:val="a3"/>
              <w:ind w:left="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 </w:t>
            </w:r>
            <w:r w:rsidR="005D5E7C" w:rsidRPr="00170FDA">
              <w:rPr>
                <w:rFonts w:ascii="Times New Roman" w:hAnsi="Times New Roman" w:cs="Times New Roman"/>
                <w:color w:val="000000" w:themeColor="text1"/>
                <w:sz w:val="28"/>
                <w:szCs w:val="28"/>
              </w:rPr>
              <w:t>Штат бірліктерінің саны</w:t>
            </w:r>
          </w:p>
        </w:tc>
        <w:tc>
          <w:tcPr>
            <w:tcW w:w="4296" w:type="dxa"/>
          </w:tcPr>
          <w:p w:rsidR="00836D9A" w:rsidRPr="00170FDA" w:rsidRDefault="00836D9A" w:rsidP="00836D9A">
            <w:pPr>
              <w:pStyle w:val="a3"/>
              <w:ind w:left="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1</w:t>
            </w:r>
          </w:p>
        </w:tc>
      </w:tr>
      <w:tr w:rsidR="00170FDA" w:rsidRPr="00170FDA" w:rsidTr="006A28F8">
        <w:tc>
          <w:tcPr>
            <w:tcW w:w="4329" w:type="dxa"/>
          </w:tcPr>
          <w:p w:rsidR="00836D9A" w:rsidRPr="00170FDA" w:rsidRDefault="005D5E7C" w:rsidP="00836D9A">
            <w:pPr>
              <w:pStyle w:val="a3"/>
              <w:ind w:left="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Білімі (ЖОО, мамандығы, бітірген</w:t>
            </w:r>
            <w:bookmarkStart w:id="0" w:name="_GoBack"/>
            <w:bookmarkEnd w:id="0"/>
            <w:r w:rsidRPr="00170FDA">
              <w:rPr>
                <w:rFonts w:ascii="Times New Roman" w:hAnsi="Times New Roman" w:cs="Times New Roman"/>
                <w:color w:val="000000" w:themeColor="text1"/>
                <w:sz w:val="28"/>
                <w:szCs w:val="28"/>
              </w:rPr>
              <w:t xml:space="preserve"> жылы)</w:t>
            </w:r>
          </w:p>
        </w:tc>
        <w:tc>
          <w:tcPr>
            <w:tcW w:w="4296" w:type="dxa"/>
          </w:tcPr>
          <w:p w:rsidR="00836D9A" w:rsidRPr="00170FDA" w:rsidRDefault="005D5E7C" w:rsidP="00836D9A">
            <w:pPr>
              <w:pStyle w:val="a3"/>
              <w:ind w:left="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Білімі-жоғары, СҚМУ. М. Қазыбаева, мамандығы-Дефектолог (логопед), 27. 06.2020</w:t>
            </w:r>
          </w:p>
        </w:tc>
      </w:tr>
      <w:tr w:rsidR="00170FDA" w:rsidRPr="00170FDA" w:rsidTr="006A28F8">
        <w:tc>
          <w:tcPr>
            <w:tcW w:w="4329" w:type="dxa"/>
          </w:tcPr>
          <w:p w:rsidR="005D5E7C" w:rsidRPr="00170FDA" w:rsidRDefault="005D5E7C" w:rsidP="00836D9A">
            <w:pPr>
              <w:pStyle w:val="a3"/>
              <w:ind w:left="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жұмыс өтілі</w:t>
            </w:r>
          </w:p>
        </w:tc>
        <w:tc>
          <w:tcPr>
            <w:tcW w:w="4296" w:type="dxa"/>
          </w:tcPr>
          <w:p w:rsidR="00836D9A" w:rsidRPr="00170FDA" w:rsidRDefault="006A28F8" w:rsidP="00836D9A">
            <w:pPr>
              <w:pStyle w:val="a3"/>
              <w:ind w:left="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2</w:t>
            </w:r>
          </w:p>
        </w:tc>
      </w:tr>
      <w:tr w:rsidR="00170FDA" w:rsidRPr="00170FDA" w:rsidTr="006A28F8">
        <w:tc>
          <w:tcPr>
            <w:tcW w:w="4329" w:type="dxa"/>
          </w:tcPr>
          <w:p w:rsidR="00836D9A" w:rsidRPr="00170FDA" w:rsidRDefault="005D5E7C" w:rsidP="00836D9A">
            <w:pPr>
              <w:pStyle w:val="a3"/>
              <w:ind w:left="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Біліктілікті арттыру курстары (өту күні, орны, ұйымы, атауы, Сағат саны</w:t>
            </w:r>
          </w:p>
        </w:tc>
        <w:tc>
          <w:tcPr>
            <w:tcW w:w="4296" w:type="dxa"/>
          </w:tcPr>
          <w:p w:rsidR="00836D9A" w:rsidRPr="00170FDA" w:rsidRDefault="00876A5B" w:rsidP="00836D9A">
            <w:pPr>
              <w:pStyle w:val="a3"/>
              <w:ind w:left="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"Білім беру бағдарламаларын жаңарту контекстінде дефектолог</w:t>
            </w:r>
            <w:r w:rsidR="00DC5D38">
              <w:rPr>
                <w:rFonts w:ascii="Times New Roman" w:hAnsi="Times New Roman" w:cs="Times New Roman"/>
                <w:color w:val="000000" w:themeColor="text1"/>
                <w:sz w:val="28"/>
                <w:szCs w:val="28"/>
              </w:rPr>
              <w:t>-мұғалімнің (олигофренопедагога</w:t>
            </w:r>
            <w:r w:rsidRPr="00170FDA">
              <w:rPr>
                <w:rFonts w:ascii="Times New Roman" w:hAnsi="Times New Roman" w:cs="Times New Roman"/>
                <w:color w:val="000000" w:themeColor="text1"/>
                <w:sz w:val="28"/>
                <w:szCs w:val="28"/>
              </w:rPr>
              <w:t>,</w:t>
            </w:r>
            <w:r w:rsidR="00DC5D38">
              <w:rPr>
                <w:rFonts w:ascii="Times New Roman" w:hAnsi="Times New Roman" w:cs="Times New Roman"/>
                <w:color w:val="000000" w:themeColor="text1"/>
                <w:sz w:val="28"/>
                <w:szCs w:val="28"/>
                <w:lang w:val="kk-KZ"/>
              </w:rPr>
              <w:t xml:space="preserve"> </w:t>
            </w:r>
            <w:r w:rsidR="00DC5D38">
              <w:rPr>
                <w:rFonts w:ascii="Times New Roman" w:hAnsi="Times New Roman" w:cs="Times New Roman"/>
                <w:color w:val="000000" w:themeColor="text1"/>
                <w:sz w:val="28"/>
                <w:szCs w:val="28"/>
              </w:rPr>
              <w:t>сурдопедагог</w:t>
            </w:r>
            <w:r w:rsidRPr="00170FDA">
              <w:rPr>
                <w:rFonts w:ascii="Times New Roman" w:hAnsi="Times New Roman" w:cs="Times New Roman"/>
                <w:color w:val="000000" w:themeColor="text1"/>
                <w:sz w:val="28"/>
                <w:szCs w:val="28"/>
              </w:rPr>
              <w:t>,</w:t>
            </w:r>
            <w:r w:rsidR="00DC5D38">
              <w:rPr>
                <w:rFonts w:ascii="Times New Roman" w:hAnsi="Times New Roman" w:cs="Times New Roman"/>
                <w:color w:val="000000" w:themeColor="text1"/>
                <w:sz w:val="28"/>
                <w:szCs w:val="28"/>
                <w:lang w:val="kk-KZ"/>
              </w:rPr>
              <w:t xml:space="preserve"> </w:t>
            </w:r>
            <w:r w:rsidRPr="00170FDA">
              <w:rPr>
                <w:rFonts w:ascii="Times New Roman" w:hAnsi="Times New Roman" w:cs="Times New Roman"/>
                <w:color w:val="000000" w:themeColor="text1"/>
                <w:sz w:val="28"/>
                <w:szCs w:val="28"/>
              </w:rPr>
              <w:t>тифлопедагог,</w:t>
            </w:r>
            <w:r w:rsidR="00DC5D38">
              <w:rPr>
                <w:rFonts w:ascii="Times New Roman" w:hAnsi="Times New Roman" w:cs="Times New Roman"/>
                <w:color w:val="000000" w:themeColor="text1"/>
                <w:sz w:val="28"/>
                <w:szCs w:val="28"/>
                <w:lang w:val="kk-KZ"/>
              </w:rPr>
              <w:t xml:space="preserve"> </w:t>
            </w:r>
            <w:r w:rsidRPr="00170FDA">
              <w:rPr>
                <w:rFonts w:ascii="Times New Roman" w:hAnsi="Times New Roman" w:cs="Times New Roman"/>
                <w:color w:val="000000" w:themeColor="text1"/>
                <w:sz w:val="28"/>
                <w:szCs w:val="28"/>
              </w:rPr>
              <w:t>логопед)</w:t>
            </w:r>
            <w:r w:rsidR="00DC5D38">
              <w:rPr>
                <w:rFonts w:ascii="Times New Roman" w:hAnsi="Times New Roman" w:cs="Times New Roman"/>
                <w:color w:val="000000" w:themeColor="text1"/>
                <w:sz w:val="28"/>
                <w:szCs w:val="28"/>
                <w:lang w:val="kk-KZ"/>
              </w:rPr>
              <w:t xml:space="preserve"> </w:t>
            </w:r>
            <w:r w:rsidRPr="00170FDA">
              <w:rPr>
                <w:rFonts w:ascii="Times New Roman" w:hAnsi="Times New Roman" w:cs="Times New Roman"/>
                <w:color w:val="000000" w:themeColor="text1"/>
                <w:sz w:val="28"/>
                <w:szCs w:val="28"/>
              </w:rPr>
              <w:t>психологиялық-педагогикалық құзыреттілігі"КМҚКО. "Жалпы білім беретін мектеп мұғалімінің кәсіби құзыреттілігін дамыту"Қазақстандық Қайта даярлау және біліктілікті арттыру орталығы. КЖАББПНА" АРУЖАН " Логопедиялық Орталығы. Мастер-класс. "Дыбысты айтуды түзету бойынша логопедиялық жұмыс</w:t>
            </w:r>
          </w:p>
        </w:tc>
      </w:tr>
    </w:tbl>
    <w:p w:rsidR="006A28F8" w:rsidRPr="00170FDA" w:rsidRDefault="006A28F8" w:rsidP="00836D9A">
      <w:pPr>
        <w:pStyle w:val="a3"/>
        <w:rPr>
          <w:rFonts w:ascii="Times New Roman" w:hAnsi="Times New Roman" w:cs="Times New Roman"/>
          <w:color w:val="000000" w:themeColor="text1"/>
          <w:sz w:val="28"/>
          <w:szCs w:val="28"/>
        </w:rPr>
      </w:pPr>
    </w:p>
    <w:p w:rsidR="001C29D7" w:rsidRPr="00170FDA" w:rsidRDefault="001C29D7" w:rsidP="00F955E7">
      <w:pPr>
        <w:shd w:val="clear" w:color="auto" w:fill="FFFFFF"/>
        <w:spacing w:after="0" w:line="240" w:lineRule="auto"/>
        <w:ind w:firstLine="708"/>
        <w:rPr>
          <w:rFonts w:ascii="Times New Roman" w:eastAsia="Times New Roman" w:hAnsi="Times New Roman" w:cs="Times New Roman"/>
          <w:color w:val="000000" w:themeColor="text1"/>
          <w:sz w:val="28"/>
          <w:szCs w:val="28"/>
          <w:lang w:eastAsia="ru-RU"/>
        </w:rPr>
      </w:pPr>
    </w:p>
    <w:p w:rsidR="008B5CDB" w:rsidRPr="00170FDA" w:rsidRDefault="008B5CDB" w:rsidP="00F955E7">
      <w:pPr>
        <w:shd w:val="clear" w:color="auto" w:fill="FFFFFF"/>
        <w:spacing w:after="0" w:line="240" w:lineRule="auto"/>
        <w:rPr>
          <w:rFonts w:ascii="Times New Roman" w:eastAsia="Times New Roman" w:hAnsi="Times New Roman" w:cs="Times New Roman"/>
          <w:b/>
          <w:color w:val="000000" w:themeColor="text1"/>
          <w:sz w:val="28"/>
          <w:szCs w:val="28"/>
          <w:lang w:eastAsia="ru-RU"/>
        </w:rPr>
      </w:pPr>
    </w:p>
    <w:p w:rsidR="008B5CDB" w:rsidRPr="00170FDA" w:rsidRDefault="008B5CDB" w:rsidP="00F955E7">
      <w:pPr>
        <w:shd w:val="clear" w:color="auto" w:fill="FFFFFF"/>
        <w:spacing w:after="0" w:line="240" w:lineRule="auto"/>
        <w:rPr>
          <w:rFonts w:ascii="Times New Roman" w:eastAsia="Times New Roman" w:hAnsi="Times New Roman" w:cs="Times New Roman"/>
          <w:b/>
          <w:color w:val="000000" w:themeColor="text1"/>
          <w:sz w:val="28"/>
          <w:szCs w:val="28"/>
          <w:lang w:eastAsia="ru-RU"/>
        </w:rPr>
      </w:pPr>
    </w:p>
    <w:p w:rsidR="003C0006" w:rsidRPr="00170FDA" w:rsidRDefault="003C0006" w:rsidP="002500D1">
      <w:pPr>
        <w:shd w:val="clear" w:color="auto" w:fill="FFFFFF"/>
        <w:spacing w:before="240" w:line="240" w:lineRule="auto"/>
        <w:ind w:left="43" w:firstLine="403"/>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Дұрыс, жақсы дамыған сөйлеу-баланың мектепте сәтті оқуға коммуникативті дайындығының негізгі көрсеткіштерінің бірі. Ақауды тек логопед – мұғалімнің білікті көмегі ғана өтей алады. </w:t>
      </w:r>
    </w:p>
    <w:p w:rsidR="003C0006" w:rsidRPr="00170FDA" w:rsidRDefault="003C0006" w:rsidP="002500D1">
      <w:pPr>
        <w:shd w:val="clear" w:color="auto" w:fill="FFFFFF"/>
        <w:spacing w:before="240" w:line="240" w:lineRule="auto"/>
        <w:ind w:left="43" w:firstLine="403"/>
        <w:rPr>
          <w:rFonts w:ascii="Times New Roman" w:eastAsia="Times New Roman" w:hAnsi="Times New Roman" w:cs="Times New Roman"/>
          <w:color w:val="000000" w:themeColor="text1"/>
          <w:sz w:val="28"/>
          <w:szCs w:val="28"/>
          <w:lang w:eastAsia="ru-RU"/>
        </w:rPr>
      </w:pPr>
      <w:r w:rsidRPr="00170FDA">
        <w:rPr>
          <w:rFonts w:ascii="Times New Roman" w:hAnsi="Times New Roman" w:cs="Times New Roman"/>
          <w:color w:val="000000" w:themeColor="text1"/>
          <w:sz w:val="28"/>
          <w:szCs w:val="28"/>
        </w:rPr>
        <w:t>Логопедиялық жұмыстың мақсаты Оқушылардың сөйлеу ақауларын жоюға, сондай-ақ мектептегі оқу процесінде мүмкін болатын қиындықтардың алдын алуға бағытталған логопедиялық түзету-педагогикалық әсер.</w:t>
      </w:r>
    </w:p>
    <w:p w:rsidR="006C5758" w:rsidRPr="00170FDA" w:rsidRDefault="003C0006" w:rsidP="002500D1">
      <w:pPr>
        <w:spacing w:before="240" w:line="240" w:lineRule="auto"/>
        <w:jc w:val="both"/>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Логопедиялық жұмыстың міндеттері: </w:t>
      </w:r>
    </w:p>
    <w:p w:rsidR="002E77AA" w:rsidRPr="00170FDA" w:rsidRDefault="003C0006" w:rsidP="002500D1">
      <w:pPr>
        <w:spacing w:before="240" w:line="240" w:lineRule="auto"/>
        <w:jc w:val="both"/>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 Білім алушылардың сөйлеу әрекетінің (ауызша және жазбаша сөйлеу) даму деңгейін диагностикалау және талдау. </w:t>
      </w:r>
    </w:p>
    <w:p w:rsidR="002E77AA" w:rsidRPr="00170FDA" w:rsidRDefault="003C0006" w:rsidP="002500D1">
      <w:pPr>
        <w:spacing w:before="240" w:line="240" w:lineRule="auto"/>
        <w:jc w:val="both"/>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Логопедиялық сабақтарға қабылданған білім алушылардың ауызша және жазбаша тілінің бұзылуының алдын алу және еңсеру бойынша түзету жұмыстарының мазмұнын әзірлеу және іске асыру.</w:t>
      </w:r>
    </w:p>
    <w:p w:rsidR="002E77AA" w:rsidRPr="00170FDA" w:rsidRDefault="003C0006" w:rsidP="002500D1">
      <w:pPr>
        <w:spacing w:before="240" w:line="240" w:lineRule="auto"/>
        <w:jc w:val="both"/>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 * Психикалық дамуы тежелген білім алушылар үшін түзету-дамытушылық логопедиялық сабақтардың бейімделген бағдарламасын әзірлеу </w:t>
      </w:r>
    </w:p>
    <w:p w:rsidR="002E77AA" w:rsidRPr="00170FDA" w:rsidRDefault="003C0006" w:rsidP="002500D1">
      <w:pPr>
        <w:spacing w:before="240" w:line="240" w:lineRule="auto"/>
        <w:jc w:val="both"/>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Әр түрлі сөйлеу бұзылыстары бар білім алушыларға білікті логопедиялық көмек көрсету.</w:t>
      </w:r>
    </w:p>
    <w:p w:rsidR="002E77AA" w:rsidRPr="00170FDA" w:rsidRDefault="003C0006" w:rsidP="002500D1">
      <w:pPr>
        <w:spacing w:before="240" w:line="240" w:lineRule="auto"/>
        <w:jc w:val="both"/>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 * Педагогтар мен ата-аналар арасында логопедия бойынша арнайы білімді түсіндіру.</w:t>
      </w:r>
    </w:p>
    <w:p w:rsidR="008B5CDB" w:rsidRPr="00170FDA" w:rsidRDefault="003C0006" w:rsidP="002500D1">
      <w:pPr>
        <w:spacing w:before="240" w:line="240" w:lineRule="auto"/>
        <w:jc w:val="both"/>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 * Кәсіби құзыреттілік деңгейін арттыру.</w:t>
      </w:r>
    </w:p>
    <w:p w:rsidR="00392937" w:rsidRPr="00170FDA" w:rsidRDefault="00B26AE0" w:rsidP="002500D1">
      <w:pPr>
        <w:shd w:val="clear" w:color="auto" w:fill="FFFFFF"/>
        <w:spacing w:before="240" w:line="240" w:lineRule="auto"/>
        <w:jc w:val="center"/>
        <w:textAlignment w:val="baseline"/>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 А</w:t>
      </w:r>
      <w:r w:rsidR="00392937" w:rsidRPr="00170FDA">
        <w:rPr>
          <w:rFonts w:ascii="Times New Roman" w:hAnsi="Times New Roman" w:cs="Times New Roman"/>
          <w:color w:val="000000" w:themeColor="text1"/>
          <w:sz w:val="28"/>
          <w:szCs w:val="28"/>
        </w:rPr>
        <w:t>. Фотекованың әдістемесі ауызша сөйлеуді тексеруге негіз болды, ал киіну бөлмесінде "бастауыш сынып оқушыларының ауызша сөйл</w:t>
      </w:r>
      <w:r w:rsidR="00BE0F3F">
        <w:rPr>
          <w:rFonts w:ascii="Times New Roman" w:hAnsi="Times New Roman" w:cs="Times New Roman"/>
          <w:color w:val="000000" w:themeColor="text1"/>
          <w:sz w:val="28"/>
          <w:szCs w:val="28"/>
        </w:rPr>
        <w:t>еу диагностикасы" логопед О.Б. И</w:t>
      </w:r>
      <w:r w:rsidR="00392937" w:rsidRPr="00170FDA">
        <w:rPr>
          <w:rFonts w:ascii="Times New Roman" w:hAnsi="Times New Roman" w:cs="Times New Roman"/>
          <w:color w:val="000000" w:themeColor="text1"/>
          <w:sz w:val="28"/>
          <w:szCs w:val="28"/>
        </w:rPr>
        <w:t>ншаковаға арналған альбом</w:t>
      </w:r>
      <w:r>
        <w:rPr>
          <w:rFonts w:ascii="Times New Roman" w:hAnsi="Times New Roman" w:cs="Times New Roman"/>
          <w:color w:val="000000" w:themeColor="text1"/>
          <w:sz w:val="28"/>
          <w:szCs w:val="28"/>
        </w:rPr>
        <w:t xml:space="preserve"> қолданылды. * Диагностика алты</w:t>
      </w:r>
      <w:r w:rsidR="00392937" w:rsidRPr="00170FDA">
        <w:rPr>
          <w:rFonts w:ascii="Times New Roman" w:hAnsi="Times New Roman" w:cs="Times New Roman"/>
          <w:color w:val="000000" w:themeColor="text1"/>
          <w:sz w:val="28"/>
          <w:szCs w:val="28"/>
        </w:rPr>
        <w:t>сөйлеу сынамасынан тұрды: дыбыстық айтылу, фонематикалық есту қабілеті, сөздің силлабикалық құрылымы, лексика, сөйлеудің грамматикалық құрылымы, үйлесімді сөйлеу. Тексеруден кейін әр балаға сөйлеу картасы жасалады. Балаларды диагностикалық тексерудің нәтижелеріне сүйене отырып және ФНР,</w:t>
      </w:r>
      <w:r>
        <w:rPr>
          <w:rFonts w:ascii="Times New Roman" w:hAnsi="Times New Roman" w:cs="Times New Roman"/>
          <w:color w:val="000000" w:themeColor="text1"/>
          <w:sz w:val="28"/>
          <w:szCs w:val="28"/>
        </w:rPr>
        <w:t xml:space="preserve"> </w:t>
      </w:r>
      <w:r w:rsidR="00392937" w:rsidRPr="00170FDA">
        <w:rPr>
          <w:rFonts w:ascii="Times New Roman" w:hAnsi="Times New Roman" w:cs="Times New Roman"/>
          <w:color w:val="000000" w:themeColor="text1"/>
          <w:sz w:val="28"/>
          <w:szCs w:val="28"/>
        </w:rPr>
        <w:t>ОНР,</w:t>
      </w:r>
      <w:r>
        <w:rPr>
          <w:rFonts w:ascii="Times New Roman" w:hAnsi="Times New Roman" w:cs="Times New Roman"/>
          <w:color w:val="000000" w:themeColor="text1"/>
          <w:sz w:val="28"/>
          <w:szCs w:val="28"/>
        </w:rPr>
        <w:t xml:space="preserve"> </w:t>
      </w:r>
      <w:r w:rsidR="00392937" w:rsidRPr="00170FDA">
        <w:rPr>
          <w:rFonts w:ascii="Times New Roman" w:hAnsi="Times New Roman" w:cs="Times New Roman"/>
          <w:color w:val="000000" w:themeColor="text1"/>
          <w:sz w:val="28"/>
          <w:szCs w:val="28"/>
        </w:rPr>
        <w:t>ЗПР бар балаларды тәрбиелеу және оқыту бағдарламаларына сәйкес жеке және жас ерекшеліктері ескерілген әрбір кіші топқа арналған жылдық жоспар, перспективалық жоспар және әрбір балаға арналған жеке жұмыс жоспарлары әзірленді. Олардың негізінде әр топшамен жұмысты Күнтізбелік жоспарлау жүзеге асырылады. Ата-аналармен, тәрбиешілермен жұмыс жоспарлары әзірленді</w:t>
      </w:r>
    </w:p>
    <w:p w:rsidR="0033053F" w:rsidRPr="00170FDA" w:rsidRDefault="0033053F" w:rsidP="002500D1">
      <w:pPr>
        <w:shd w:val="clear" w:color="auto" w:fill="FFFFFF"/>
        <w:spacing w:before="240" w:line="240" w:lineRule="auto"/>
        <w:rPr>
          <w:rFonts w:ascii="Times New Roman" w:eastAsia="Times New Roman" w:hAnsi="Times New Roman" w:cs="Times New Roman"/>
          <w:color w:val="000000" w:themeColor="text1"/>
          <w:sz w:val="28"/>
          <w:szCs w:val="28"/>
          <w:lang w:eastAsia="ru-RU"/>
        </w:rPr>
      </w:pPr>
      <w:r w:rsidRPr="00170FDA">
        <w:rPr>
          <w:rFonts w:ascii="Times New Roman" w:hAnsi="Times New Roman" w:cs="Times New Roman"/>
          <w:color w:val="000000" w:themeColor="text1"/>
          <w:sz w:val="28"/>
          <w:szCs w:val="28"/>
        </w:rPr>
        <w:t xml:space="preserve">2021-2022, 2022-2023, 2023-2024 оқу жылында мектептің логопунктінде түзету-логопедиялық жұмыс түзету-дамыта оқытудың үш кезеңі бойынша "нұсқаулық-әдістемелік хат" негізінде, жалпы білім беретін мекеме (мектеп) жанындағы </w:t>
      </w:r>
      <w:r w:rsidRPr="00170FDA">
        <w:rPr>
          <w:rFonts w:ascii="Times New Roman" w:hAnsi="Times New Roman" w:cs="Times New Roman"/>
          <w:color w:val="000000" w:themeColor="text1"/>
          <w:sz w:val="28"/>
          <w:szCs w:val="28"/>
        </w:rPr>
        <w:lastRenderedPageBreak/>
        <w:t>логопедиялық пункт туралы ереже,</w:t>
      </w:r>
      <w:r w:rsidR="00B26AE0">
        <w:rPr>
          <w:rFonts w:ascii="Times New Roman" w:hAnsi="Times New Roman" w:cs="Times New Roman"/>
          <w:color w:val="000000" w:themeColor="text1"/>
          <w:sz w:val="28"/>
          <w:szCs w:val="28"/>
        </w:rPr>
        <w:t xml:space="preserve"> </w:t>
      </w:r>
      <w:r w:rsidRPr="00170FDA">
        <w:rPr>
          <w:rFonts w:ascii="Times New Roman" w:hAnsi="Times New Roman" w:cs="Times New Roman"/>
          <w:color w:val="000000" w:themeColor="text1"/>
          <w:sz w:val="28"/>
          <w:szCs w:val="28"/>
        </w:rPr>
        <w:t>-ақ өткізілген бастапқы жұмыстың нәтижелеріне сәйкес ФНР,</w:t>
      </w:r>
      <w:r w:rsidR="00561777">
        <w:rPr>
          <w:rFonts w:ascii="Times New Roman" w:hAnsi="Times New Roman" w:cs="Times New Roman"/>
          <w:color w:val="000000" w:themeColor="text1"/>
          <w:sz w:val="28"/>
          <w:szCs w:val="28"/>
        </w:rPr>
        <w:t xml:space="preserve"> </w:t>
      </w:r>
      <w:r w:rsidRPr="00170FDA">
        <w:rPr>
          <w:rFonts w:ascii="Times New Roman" w:hAnsi="Times New Roman" w:cs="Times New Roman"/>
          <w:color w:val="000000" w:themeColor="text1"/>
          <w:sz w:val="28"/>
          <w:szCs w:val="28"/>
        </w:rPr>
        <w:t>ОНР, ЗПР бар балаларға арналған перспективалық жоспарлау негізінде салынды тексерулер. Жүргізілген тексеру нәтижесінде мектеп логопунктіне 2021-2022 оқу жылында-ФНР диагнозымен 24 білім алушы, 2022-2023 оқу жылында-ФНР диагнозымен 25 оқушы, 2023-2024 жылы -20 оқушы, оның ішінде ФНР-17, ЗПР(ОНР-3)-</w:t>
      </w:r>
      <w:r w:rsidR="00DC5D38">
        <w:rPr>
          <w:rFonts w:ascii="Times New Roman" w:hAnsi="Times New Roman" w:cs="Times New Roman"/>
          <w:color w:val="000000" w:themeColor="text1"/>
          <w:sz w:val="28"/>
          <w:szCs w:val="28"/>
          <w:lang w:val="kk-KZ"/>
        </w:rPr>
        <w:t xml:space="preserve"> </w:t>
      </w:r>
      <w:r w:rsidRPr="00170FDA">
        <w:rPr>
          <w:rFonts w:ascii="Times New Roman" w:hAnsi="Times New Roman" w:cs="Times New Roman"/>
          <w:color w:val="000000" w:themeColor="text1"/>
          <w:sz w:val="28"/>
          <w:szCs w:val="28"/>
        </w:rPr>
        <w:t>2, (ОНР-3)-1 оқушы қабылданды</w:t>
      </w:r>
    </w:p>
    <w:p w:rsidR="00B92194" w:rsidRPr="00170FDA" w:rsidRDefault="00B92194" w:rsidP="002500D1">
      <w:pPr>
        <w:shd w:val="clear" w:color="auto" w:fill="FFFFFF"/>
        <w:spacing w:before="240" w:line="240" w:lineRule="auto"/>
        <w:rPr>
          <w:rFonts w:ascii="Times New Roman" w:hAnsi="Times New Roman" w:cs="Times New Roman"/>
          <w:b/>
          <w:color w:val="000000" w:themeColor="text1"/>
          <w:sz w:val="28"/>
          <w:szCs w:val="28"/>
        </w:rPr>
      </w:pPr>
      <w:r w:rsidRPr="00170FDA">
        <w:rPr>
          <w:rFonts w:ascii="Times New Roman" w:hAnsi="Times New Roman" w:cs="Times New Roman"/>
          <w:b/>
          <w:color w:val="000000" w:themeColor="text1"/>
          <w:sz w:val="28"/>
          <w:szCs w:val="28"/>
        </w:rPr>
        <w:t>Логопедический диагноз</w:t>
      </w:r>
    </w:p>
    <w:tbl>
      <w:tblPr>
        <w:tblStyle w:val="a4"/>
        <w:tblW w:w="0" w:type="auto"/>
        <w:tblLook w:val="04A0" w:firstRow="1" w:lastRow="0" w:firstColumn="1" w:lastColumn="0" w:noHBand="0" w:noVBand="1"/>
      </w:tblPr>
      <w:tblGrid>
        <w:gridCol w:w="2406"/>
        <w:gridCol w:w="2407"/>
        <w:gridCol w:w="2407"/>
        <w:gridCol w:w="2408"/>
      </w:tblGrid>
      <w:tr w:rsidR="00170FDA" w:rsidRPr="00170FDA" w:rsidTr="00B92194">
        <w:tc>
          <w:tcPr>
            <w:tcW w:w="2406" w:type="dxa"/>
          </w:tcPr>
          <w:p w:rsidR="00B92194" w:rsidRPr="00170FDA" w:rsidRDefault="00B92194" w:rsidP="002500D1">
            <w:pPr>
              <w:spacing w:before="240"/>
              <w:rPr>
                <w:rFonts w:ascii="Times New Roman" w:hAnsi="Times New Roman" w:cs="Times New Roman"/>
                <w:color w:val="000000" w:themeColor="text1"/>
                <w:sz w:val="28"/>
                <w:szCs w:val="28"/>
              </w:rPr>
            </w:pPr>
          </w:p>
        </w:tc>
        <w:tc>
          <w:tcPr>
            <w:tcW w:w="2407" w:type="dxa"/>
          </w:tcPr>
          <w:p w:rsidR="00B92194" w:rsidRPr="00170FDA" w:rsidRDefault="00B92194" w:rsidP="002500D1">
            <w:pPr>
              <w:spacing w:before="24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ФНР</w:t>
            </w:r>
          </w:p>
        </w:tc>
        <w:tc>
          <w:tcPr>
            <w:tcW w:w="2407" w:type="dxa"/>
          </w:tcPr>
          <w:p w:rsidR="00B92194" w:rsidRPr="00170FDA" w:rsidRDefault="00B92194" w:rsidP="002500D1">
            <w:pPr>
              <w:spacing w:before="24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ЗПР(ОНР-3)</w:t>
            </w:r>
          </w:p>
        </w:tc>
        <w:tc>
          <w:tcPr>
            <w:tcW w:w="2408" w:type="dxa"/>
          </w:tcPr>
          <w:p w:rsidR="00B92194" w:rsidRPr="00170FDA" w:rsidRDefault="00B92194" w:rsidP="002500D1">
            <w:pPr>
              <w:spacing w:before="24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ОНР-3</w:t>
            </w:r>
          </w:p>
        </w:tc>
      </w:tr>
      <w:tr w:rsidR="00170FDA" w:rsidRPr="00170FDA" w:rsidTr="00B92194">
        <w:tc>
          <w:tcPr>
            <w:tcW w:w="2406" w:type="dxa"/>
          </w:tcPr>
          <w:p w:rsidR="00B92194" w:rsidRPr="00170FDA" w:rsidRDefault="00B92194" w:rsidP="002500D1">
            <w:pPr>
              <w:spacing w:before="24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2021-2022г</w:t>
            </w:r>
          </w:p>
        </w:tc>
        <w:tc>
          <w:tcPr>
            <w:tcW w:w="2407" w:type="dxa"/>
          </w:tcPr>
          <w:p w:rsidR="00B92194" w:rsidRPr="00170FDA" w:rsidRDefault="00B92194" w:rsidP="002500D1">
            <w:pPr>
              <w:spacing w:before="24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24</w:t>
            </w:r>
          </w:p>
        </w:tc>
        <w:tc>
          <w:tcPr>
            <w:tcW w:w="2407" w:type="dxa"/>
          </w:tcPr>
          <w:p w:rsidR="00B92194" w:rsidRPr="00170FDA" w:rsidRDefault="00B92194" w:rsidP="002500D1">
            <w:pPr>
              <w:spacing w:before="240"/>
              <w:rPr>
                <w:rFonts w:ascii="Times New Roman" w:hAnsi="Times New Roman" w:cs="Times New Roman"/>
                <w:color w:val="000000" w:themeColor="text1"/>
                <w:sz w:val="28"/>
                <w:szCs w:val="28"/>
              </w:rPr>
            </w:pPr>
          </w:p>
        </w:tc>
        <w:tc>
          <w:tcPr>
            <w:tcW w:w="2408" w:type="dxa"/>
          </w:tcPr>
          <w:p w:rsidR="00B92194" w:rsidRPr="00170FDA" w:rsidRDefault="00B92194" w:rsidP="002500D1">
            <w:pPr>
              <w:spacing w:before="240"/>
              <w:rPr>
                <w:rFonts w:ascii="Times New Roman" w:hAnsi="Times New Roman" w:cs="Times New Roman"/>
                <w:color w:val="000000" w:themeColor="text1"/>
                <w:sz w:val="28"/>
                <w:szCs w:val="28"/>
              </w:rPr>
            </w:pPr>
          </w:p>
        </w:tc>
      </w:tr>
      <w:tr w:rsidR="00170FDA" w:rsidRPr="00170FDA" w:rsidTr="00B92194">
        <w:tc>
          <w:tcPr>
            <w:tcW w:w="2406" w:type="dxa"/>
          </w:tcPr>
          <w:p w:rsidR="00B92194" w:rsidRPr="00170FDA" w:rsidRDefault="00B92194" w:rsidP="002500D1">
            <w:pPr>
              <w:spacing w:before="24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2022-2023г</w:t>
            </w:r>
          </w:p>
        </w:tc>
        <w:tc>
          <w:tcPr>
            <w:tcW w:w="2407" w:type="dxa"/>
          </w:tcPr>
          <w:p w:rsidR="00B92194" w:rsidRPr="00170FDA" w:rsidRDefault="00B92194" w:rsidP="002500D1">
            <w:pPr>
              <w:spacing w:before="24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25</w:t>
            </w:r>
          </w:p>
        </w:tc>
        <w:tc>
          <w:tcPr>
            <w:tcW w:w="2407" w:type="dxa"/>
          </w:tcPr>
          <w:p w:rsidR="00B92194" w:rsidRPr="00170FDA" w:rsidRDefault="00B92194" w:rsidP="002500D1">
            <w:pPr>
              <w:spacing w:before="240"/>
              <w:rPr>
                <w:rFonts w:ascii="Times New Roman" w:hAnsi="Times New Roman" w:cs="Times New Roman"/>
                <w:color w:val="000000" w:themeColor="text1"/>
                <w:sz w:val="28"/>
                <w:szCs w:val="28"/>
              </w:rPr>
            </w:pPr>
          </w:p>
        </w:tc>
        <w:tc>
          <w:tcPr>
            <w:tcW w:w="2408" w:type="dxa"/>
          </w:tcPr>
          <w:p w:rsidR="00B92194" w:rsidRPr="00170FDA" w:rsidRDefault="00B92194" w:rsidP="002500D1">
            <w:pPr>
              <w:spacing w:before="240"/>
              <w:rPr>
                <w:rFonts w:ascii="Times New Roman" w:hAnsi="Times New Roman" w:cs="Times New Roman"/>
                <w:color w:val="000000" w:themeColor="text1"/>
                <w:sz w:val="28"/>
                <w:szCs w:val="28"/>
              </w:rPr>
            </w:pPr>
          </w:p>
        </w:tc>
      </w:tr>
      <w:tr w:rsidR="00170FDA" w:rsidRPr="00170FDA" w:rsidTr="00B92194">
        <w:tc>
          <w:tcPr>
            <w:tcW w:w="2406" w:type="dxa"/>
          </w:tcPr>
          <w:p w:rsidR="00B92194" w:rsidRPr="00170FDA" w:rsidRDefault="00B92194" w:rsidP="002500D1">
            <w:pPr>
              <w:spacing w:before="24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2023-2024г</w:t>
            </w:r>
          </w:p>
        </w:tc>
        <w:tc>
          <w:tcPr>
            <w:tcW w:w="2407" w:type="dxa"/>
          </w:tcPr>
          <w:p w:rsidR="00B92194" w:rsidRPr="00170FDA" w:rsidRDefault="00B92194" w:rsidP="002500D1">
            <w:pPr>
              <w:spacing w:before="24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17</w:t>
            </w:r>
          </w:p>
        </w:tc>
        <w:tc>
          <w:tcPr>
            <w:tcW w:w="2407" w:type="dxa"/>
          </w:tcPr>
          <w:p w:rsidR="00B92194" w:rsidRPr="00170FDA" w:rsidRDefault="00B92194" w:rsidP="002500D1">
            <w:pPr>
              <w:spacing w:before="24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2</w:t>
            </w:r>
          </w:p>
        </w:tc>
        <w:tc>
          <w:tcPr>
            <w:tcW w:w="2408" w:type="dxa"/>
          </w:tcPr>
          <w:p w:rsidR="00B92194" w:rsidRPr="00170FDA" w:rsidRDefault="00B92194" w:rsidP="002500D1">
            <w:pPr>
              <w:spacing w:before="240"/>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1</w:t>
            </w:r>
          </w:p>
        </w:tc>
      </w:tr>
    </w:tbl>
    <w:p w:rsidR="00B92194" w:rsidRPr="00170FDA" w:rsidRDefault="00B92194" w:rsidP="002500D1">
      <w:pPr>
        <w:shd w:val="clear" w:color="auto" w:fill="FFFFFF"/>
        <w:spacing w:before="240" w:line="240" w:lineRule="auto"/>
        <w:rPr>
          <w:rFonts w:ascii="Times New Roman" w:hAnsi="Times New Roman" w:cs="Times New Roman"/>
          <w:color w:val="000000" w:themeColor="text1"/>
          <w:sz w:val="28"/>
          <w:szCs w:val="28"/>
        </w:rPr>
      </w:pPr>
    </w:p>
    <w:p w:rsidR="008B5CDB" w:rsidRPr="00170FDA" w:rsidRDefault="008B5CDB" w:rsidP="002500D1">
      <w:pPr>
        <w:shd w:val="clear" w:color="auto" w:fill="FFFFFF"/>
        <w:spacing w:after="0" w:line="240" w:lineRule="auto"/>
        <w:rPr>
          <w:rFonts w:ascii="Times New Roman" w:eastAsia="Times New Roman" w:hAnsi="Times New Roman" w:cs="Times New Roman"/>
          <w:b/>
          <w:color w:val="000000" w:themeColor="text1"/>
          <w:sz w:val="28"/>
          <w:szCs w:val="28"/>
          <w:lang w:eastAsia="ru-RU"/>
        </w:rPr>
      </w:pPr>
    </w:p>
    <w:p w:rsidR="00B6639B" w:rsidRPr="00170FDA" w:rsidRDefault="00F955E7" w:rsidP="002500D1">
      <w:pPr>
        <w:shd w:val="clear" w:color="auto" w:fill="FFFFFF"/>
        <w:spacing w:after="0" w:line="240" w:lineRule="auto"/>
        <w:rPr>
          <w:rFonts w:ascii="Times New Roman" w:eastAsia="Times New Roman" w:hAnsi="Times New Roman" w:cs="Times New Roman"/>
          <w:b/>
          <w:color w:val="000000" w:themeColor="text1"/>
          <w:sz w:val="28"/>
          <w:szCs w:val="28"/>
          <w:lang w:eastAsia="ru-RU"/>
        </w:rPr>
      </w:pPr>
      <w:r w:rsidRPr="00170FDA">
        <w:rPr>
          <w:rFonts w:ascii="Times New Roman" w:eastAsia="Times New Roman" w:hAnsi="Times New Roman" w:cs="Times New Roman"/>
          <w:b/>
          <w:color w:val="000000" w:themeColor="text1"/>
          <w:sz w:val="28"/>
          <w:szCs w:val="28"/>
          <w:lang w:eastAsia="ru-RU"/>
        </w:rPr>
        <w:t>Самоанализ:</w:t>
      </w:r>
    </w:p>
    <w:p w:rsidR="00DE2D17" w:rsidRPr="00170FDA" w:rsidRDefault="00DE2D17" w:rsidP="002500D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0FDA">
        <w:rPr>
          <w:rFonts w:ascii="Times New Roman" w:eastAsia="Times New Roman" w:hAnsi="Times New Roman" w:cs="Times New Roman"/>
          <w:color w:val="000000" w:themeColor="text1"/>
          <w:sz w:val="28"/>
          <w:szCs w:val="28"/>
          <w:lang w:eastAsia="ru-RU"/>
        </w:rPr>
        <w:t>2021-2022г</w:t>
      </w:r>
    </w:p>
    <w:p w:rsidR="00202D8C" w:rsidRPr="00170FDA" w:rsidRDefault="00202D8C" w:rsidP="002500D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E01CBB" w:rsidRPr="00170FDA" w:rsidRDefault="00561777" w:rsidP="002500D1">
      <w:pPr>
        <w:shd w:val="clear" w:color="auto" w:fill="FFFFFF"/>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Диагностика</w:t>
      </w:r>
      <w:r w:rsidR="00E01CBB" w:rsidRPr="00170FDA">
        <w:rPr>
          <w:rFonts w:ascii="Times New Roman" w:hAnsi="Times New Roman" w:cs="Times New Roman"/>
          <w:color w:val="000000" w:themeColor="text1"/>
          <w:sz w:val="28"/>
          <w:szCs w:val="28"/>
        </w:rPr>
        <w:t>:</w:t>
      </w:r>
    </w:p>
    <w:p w:rsidR="00E01CBB" w:rsidRPr="00170FDA" w:rsidRDefault="00E01CBB" w:rsidP="002500D1">
      <w:pPr>
        <w:shd w:val="clear" w:color="auto" w:fill="FFFFFF"/>
        <w:spacing w:after="0"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Тексерілді: 39 оқушы</w:t>
      </w:r>
    </w:p>
    <w:p w:rsidR="00E01CBB" w:rsidRPr="00170FDA" w:rsidRDefault="00E01CBB" w:rsidP="002500D1">
      <w:pPr>
        <w:shd w:val="clear" w:color="auto" w:fill="FFFFFF"/>
        <w:spacing w:after="0"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 * Анықталды: бастауыш мектептің 26 оқушысы логопедиялық көмекке мұқтаж. </w:t>
      </w:r>
    </w:p>
    <w:p w:rsidR="00E01CBB" w:rsidRPr="00170FDA" w:rsidRDefault="00E01CBB" w:rsidP="002500D1">
      <w:pPr>
        <w:shd w:val="clear" w:color="auto" w:fill="FFFFFF"/>
        <w:spacing w:after="0"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Олардың ішінде диагноз қойылған:</w:t>
      </w:r>
    </w:p>
    <w:p w:rsidR="00E01CBB" w:rsidRPr="00170FDA" w:rsidRDefault="00E01CBB" w:rsidP="002500D1">
      <w:pPr>
        <w:shd w:val="clear" w:color="auto" w:fill="FFFFFF"/>
        <w:spacing w:after="0"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 * ФНР - 26 оқушы; </w:t>
      </w:r>
    </w:p>
    <w:p w:rsidR="00E01CBB" w:rsidRPr="00170FDA" w:rsidRDefault="00E01CBB" w:rsidP="002500D1">
      <w:pPr>
        <w:shd w:val="clear" w:color="auto" w:fill="FFFFFF"/>
        <w:spacing w:after="0"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2021 жылдың 1 қыркүйегіндегі логопедиялық пунктке 20 оқушы қабылданды. </w:t>
      </w:r>
    </w:p>
    <w:p w:rsidR="00E01CBB" w:rsidRPr="00170FDA" w:rsidRDefault="00E01CBB" w:rsidP="002500D1">
      <w:pPr>
        <w:shd w:val="clear" w:color="auto" w:fill="FFFFFF"/>
        <w:spacing w:after="0"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Жыл ішінде 2 адам •</w:t>
      </w:r>
    </w:p>
    <w:p w:rsidR="00E01CBB" w:rsidRPr="00170FDA" w:rsidRDefault="00E01CBB" w:rsidP="002500D1">
      <w:pPr>
        <w:shd w:val="clear" w:color="auto" w:fill="FFFFFF"/>
        <w:spacing w:after="0"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 Оң динамикамен шығарылды-12 оқу.</w:t>
      </w:r>
    </w:p>
    <w:p w:rsidR="00DE2D17" w:rsidRPr="008F49B1" w:rsidRDefault="00E01CBB" w:rsidP="008F49B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70FDA">
        <w:rPr>
          <w:rFonts w:ascii="Times New Roman" w:hAnsi="Times New Roman" w:cs="Times New Roman"/>
          <w:color w:val="000000" w:themeColor="text1"/>
          <w:sz w:val="28"/>
          <w:szCs w:val="28"/>
        </w:rPr>
        <w:t xml:space="preserve"> * Шығарылған-2 оқу.</w:t>
      </w:r>
      <w:r w:rsidR="003439BF" w:rsidRPr="00170FDA">
        <w:rPr>
          <w:rFonts w:ascii="Times New Roman" w:hAnsi="Times New Roman" w:cs="Times New Roman"/>
          <w:noProof/>
          <w:color w:val="000000" w:themeColor="text1"/>
          <w:sz w:val="28"/>
          <w:szCs w:val="28"/>
          <w:lang w:eastAsia="ru-RU"/>
        </w:rPr>
        <w:t xml:space="preserve"> </w:t>
      </w:r>
    </w:p>
    <w:p w:rsidR="008F49B1" w:rsidRDefault="000759FF" w:rsidP="002500D1">
      <w:pPr>
        <w:spacing w:after="0" w:line="240" w:lineRule="auto"/>
        <w:jc w:val="both"/>
        <w:rPr>
          <w:rFonts w:ascii="Times New Roman" w:hAnsi="Times New Roman" w:cs="Times New Roman"/>
          <w:color w:val="000000" w:themeColor="text1"/>
          <w:sz w:val="28"/>
          <w:szCs w:val="28"/>
        </w:rPr>
      </w:pPr>
      <w:r>
        <w:rPr>
          <w:noProof/>
          <w:lang w:eastAsia="ru-RU"/>
        </w:rPr>
        <w:drawing>
          <wp:inline distT="0" distB="0" distL="0" distR="0" wp14:anchorId="03D05A14" wp14:editId="386EDFEF">
            <wp:extent cx="4572000"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F49B1" w:rsidRDefault="008F49B1" w:rsidP="002500D1">
      <w:pPr>
        <w:spacing w:after="0" w:line="240" w:lineRule="auto"/>
        <w:jc w:val="both"/>
        <w:rPr>
          <w:rFonts w:ascii="Times New Roman" w:hAnsi="Times New Roman" w:cs="Times New Roman"/>
          <w:color w:val="000000" w:themeColor="text1"/>
          <w:sz w:val="28"/>
          <w:szCs w:val="28"/>
        </w:rPr>
      </w:pPr>
    </w:p>
    <w:p w:rsidR="008F49B1" w:rsidRDefault="008F49B1" w:rsidP="002500D1">
      <w:pPr>
        <w:spacing w:after="0" w:line="240" w:lineRule="auto"/>
        <w:jc w:val="both"/>
        <w:rPr>
          <w:rFonts w:ascii="Times New Roman" w:hAnsi="Times New Roman" w:cs="Times New Roman"/>
          <w:color w:val="000000" w:themeColor="text1"/>
          <w:sz w:val="28"/>
          <w:szCs w:val="28"/>
        </w:rPr>
      </w:pPr>
    </w:p>
    <w:p w:rsidR="008F49B1" w:rsidRPr="00170FDA" w:rsidRDefault="008F49B1" w:rsidP="002500D1">
      <w:pPr>
        <w:spacing w:after="0" w:line="240" w:lineRule="auto"/>
        <w:jc w:val="both"/>
        <w:rPr>
          <w:rFonts w:ascii="Times New Roman" w:hAnsi="Times New Roman" w:cs="Times New Roman"/>
          <w:color w:val="000000" w:themeColor="text1"/>
          <w:sz w:val="28"/>
          <w:szCs w:val="28"/>
        </w:rPr>
      </w:pPr>
    </w:p>
    <w:p w:rsidR="00AC1E4B" w:rsidRPr="00170FDA" w:rsidRDefault="00AC1E4B" w:rsidP="002500D1">
      <w:pPr>
        <w:spacing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 </w:t>
      </w:r>
      <w:r w:rsidR="00505B07">
        <w:rPr>
          <w:noProof/>
          <w:lang w:eastAsia="ru-RU"/>
        </w:rPr>
        <w:drawing>
          <wp:inline distT="0" distB="0" distL="0" distR="0" wp14:anchorId="013C2BA5" wp14:editId="7E47DD65">
            <wp:extent cx="457200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C1E4B" w:rsidRPr="00170FDA" w:rsidRDefault="00AC1E4B" w:rsidP="002500D1">
      <w:pPr>
        <w:spacing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Нәтижелерді бағалау кезінде келесі мәліметтер алынды: </w:t>
      </w:r>
    </w:p>
    <w:p w:rsidR="00AC1E4B" w:rsidRPr="00170FDA" w:rsidRDefault="00AC1E4B" w:rsidP="002500D1">
      <w:pPr>
        <w:spacing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барлық балаларда сөйлеу - дыбыстық айтылу коэффициенті өсті (48,7% - дан 75,5% - ға дейін).</w:t>
      </w:r>
    </w:p>
    <w:p w:rsidR="00AC1E4B" w:rsidRPr="00170FDA" w:rsidRDefault="00AC1E4B" w:rsidP="002500D1">
      <w:pPr>
        <w:spacing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 Әр баланың сөйлеуін зерттеу нәтижелерін өңдегеннен кейін әр сынақ сериясы мен СДК (сөйлеуді дамыту коэффициенті) бойынша орташа балл есептелді. </w:t>
      </w:r>
    </w:p>
    <w:p w:rsidR="00AC1E4B" w:rsidRPr="00170FDA" w:rsidRDefault="00AC1E4B" w:rsidP="002500D1">
      <w:pPr>
        <w:spacing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2021– 2022 оқу жылының соңында балаларда мынадай даму коэффициенті белгіленді: </w:t>
      </w:r>
    </w:p>
    <w:p w:rsidR="00AC1E4B" w:rsidRPr="00170FDA" w:rsidRDefault="00AC1E4B" w:rsidP="002500D1">
      <w:pPr>
        <w:spacing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1. Дыбыстық айтылымдар: жылдың басы-48,7%, жылдың аяғында – 75,5. Өсім 26,8 %.</w:t>
      </w:r>
    </w:p>
    <w:p w:rsidR="00AC1E4B" w:rsidRPr="00170FDA" w:rsidRDefault="00AC1E4B" w:rsidP="002500D1">
      <w:pPr>
        <w:spacing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 2. Фонематикалық есту қабілеті: жыл басы - 55% жылдың аяғында-67,0%. Өсім 12 %.</w:t>
      </w:r>
    </w:p>
    <w:p w:rsidR="00AC1E4B" w:rsidRPr="00170FDA" w:rsidRDefault="00AC1E4B" w:rsidP="002500D1">
      <w:pPr>
        <w:spacing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 3. Силлабикалық құрылым: жылдың басы – 56%, жылдың соңы-69 %. Өсім 13 %. </w:t>
      </w:r>
    </w:p>
    <w:p w:rsidR="00AC1E4B" w:rsidRPr="00170FDA" w:rsidRDefault="00AC1E4B" w:rsidP="002500D1">
      <w:pPr>
        <w:spacing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4. Лексика: жылдың басы-63%, жылдың соңы-70 %. 7% өсім.</w:t>
      </w:r>
    </w:p>
    <w:p w:rsidR="00AC1E4B" w:rsidRPr="00170FDA" w:rsidRDefault="00AC1E4B" w:rsidP="002500D1">
      <w:pPr>
        <w:spacing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 5. Грамматикалық жүйе: жыл басы-45%, жыл соңында – 56% өсім 11 %.</w:t>
      </w:r>
    </w:p>
    <w:p w:rsidR="00AC1E4B" w:rsidRPr="00170FDA" w:rsidRDefault="00AC1E4B" w:rsidP="002500D1">
      <w:pPr>
        <w:spacing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 6. Біртұтас сөйлеу: жылдың басы – жылдың аяғында 56% - 71%. Өсім 15%. </w:t>
      </w:r>
    </w:p>
    <w:p w:rsidR="00B6639B" w:rsidRPr="00170FDA" w:rsidRDefault="00AC1E4B" w:rsidP="002500D1">
      <w:pPr>
        <w:spacing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Осылайша, зерттеу нәтижелері бойынша 2021 – 2022 оқу жылы, ауызша сөйлеудің оң динамикасы байқалды сөйлеу және дыбысты айту</w:t>
      </w:r>
    </w:p>
    <w:p w:rsidR="00B6639B" w:rsidRPr="00170FDA" w:rsidRDefault="00B6639B" w:rsidP="002500D1">
      <w:pPr>
        <w:spacing w:after="0" w:line="240" w:lineRule="auto"/>
        <w:jc w:val="both"/>
        <w:rPr>
          <w:rFonts w:ascii="Times New Roman" w:hAnsi="Times New Roman" w:cs="Times New Roman"/>
          <w:color w:val="000000" w:themeColor="text1"/>
          <w:sz w:val="28"/>
          <w:szCs w:val="28"/>
          <w:lang w:val="kk-KZ"/>
        </w:rPr>
      </w:pPr>
    </w:p>
    <w:p w:rsidR="00852658" w:rsidRPr="00170FDA" w:rsidRDefault="00852658" w:rsidP="002500D1">
      <w:pPr>
        <w:spacing w:after="0" w:line="240" w:lineRule="auto"/>
        <w:jc w:val="both"/>
        <w:rPr>
          <w:rFonts w:ascii="Times New Roman" w:hAnsi="Times New Roman" w:cs="Times New Roman"/>
          <w:color w:val="000000" w:themeColor="text1"/>
          <w:sz w:val="28"/>
          <w:szCs w:val="28"/>
          <w:lang w:val="kk-KZ"/>
        </w:rPr>
      </w:pPr>
      <w:r w:rsidRPr="00170FDA">
        <w:rPr>
          <w:rFonts w:ascii="Times New Roman" w:hAnsi="Times New Roman" w:cs="Times New Roman"/>
          <w:color w:val="000000" w:themeColor="text1"/>
          <w:sz w:val="28"/>
          <w:szCs w:val="28"/>
          <w:lang w:val="kk-KZ"/>
        </w:rPr>
        <w:t xml:space="preserve">2022-2023ж Диагностика </w:t>
      </w:r>
    </w:p>
    <w:p w:rsidR="00852658" w:rsidRPr="00170FDA" w:rsidRDefault="00852658" w:rsidP="002500D1">
      <w:pPr>
        <w:spacing w:after="0" w:line="240" w:lineRule="auto"/>
        <w:jc w:val="both"/>
        <w:rPr>
          <w:rFonts w:ascii="Times New Roman" w:hAnsi="Times New Roman" w:cs="Times New Roman"/>
          <w:color w:val="000000" w:themeColor="text1"/>
          <w:sz w:val="28"/>
          <w:szCs w:val="28"/>
          <w:lang w:val="kk-KZ"/>
        </w:rPr>
      </w:pPr>
      <w:r w:rsidRPr="00170FDA">
        <w:rPr>
          <w:rFonts w:ascii="Times New Roman" w:hAnsi="Times New Roman" w:cs="Times New Roman"/>
          <w:color w:val="000000" w:themeColor="text1"/>
          <w:sz w:val="28"/>
          <w:szCs w:val="28"/>
          <w:lang w:val="kk-KZ"/>
        </w:rPr>
        <w:t xml:space="preserve">* Тексерілді: 52 оқушы </w:t>
      </w:r>
    </w:p>
    <w:p w:rsidR="00852658" w:rsidRPr="00170FDA" w:rsidRDefault="00852658" w:rsidP="002500D1">
      <w:pPr>
        <w:spacing w:after="0" w:line="240" w:lineRule="auto"/>
        <w:jc w:val="both"/>
        <w:rPr>
          <w:rFonts w:ascii="Times New Roman" w:hAnsi="Times New Roman" w:cs="Times New Roman"/>
          <w:color w:val="000000" w:themeColor="text1"/>
          <w:sz w:val="28"/>
          <w:szCs w:val="28"/>
          <w:lang w:val="kk-KZ"/>
        </w:rPr>
      </w:pPr>
      <w:r w:rsidRPr="00170FDA">
        <w:rPr>
          <w:rFonts w:ascii="Times New Roman" w:hAnsi="Times New Roman" w:cs="Times New Roman"/>
          <w:color w:val="000000" w:themeColor="text1"/>
          <w:sz w:val="28"/>
          <w:szCs w:val="28"/>
          <w:lang w:val="kk-KZ"/>
        </w:rPr>
        <w:t>* Анықталды: бастауыш мектептің 28 оқушысы логопедиялық көмекке мұқтаж.</w:t>
      </w:r>
    </w:p>
    <w:p w:rsidR="00852658" w:rsidRPr="00170FDA" w:rsidRDefault="00852658" w:rsidP="002500D1">
      <w:pPr>
        <w:spacing w:after="0" w:line="240" w:lineRule="auto"/>
        <w:jc w:val="both"/>
        <w:rPr>
          <w:rFonts w:ascii="Times New Roman" w:hAnsi="Times New Roman" w:cs="Times New Roman"/>
          <w:color w:val="000000" w:themeColor="text1"/>
          <w:sz w:val="28"/>
          <w:szCs w:val="28"/>
          <w:lang w:val="kk-KZ"/>
        </w:rPr>
      </w:pPr>
      <w:r w:rsidRPr="00170FDA">
        <w:rPr>
          <w:rFonts w:ascii="Times New Roman" w:hAnsi="Times New Roman" w:cs="Times New Roman"/>
          <w:color w:val="000000" w:themeColor="text1"/>
          <w:sz w:val="28"/>
          <w:szCs w:val="28"/>
          <w:lang w:val="kk-KZ"/>
        </w:rPr>
        <w:lastRenderedPageBreak/>
        <w:t xml:space="preserve"> * Олардың ішінде диагноз қойылған: </w:t>
      </w:r>
    </w:p>
    <w:p w:rsidR="00852658" w:rsidRPr="00170FDA" w:rsidRDefault="00852658" w:rsidP="002500D1">
      <w:pPr>
        <w:spacing w:after="0" w:line="240" w:lineRule="auto"/>
        <w:jc w:val="both"/>
        <w:rPr>
          <w:rFonts w:ascii="Times New Roman" w:hAnsi="Times New Roman" w:cs="Times New Roman"/>
          <w:color w:val="000000" w:themeColor="text1"/>
          <w:sz w:val="28"/>
          <w:szCs w:val="28"/>
          <w:lang w:val="kk-KZ"/>
        </w:rPr>
      </w:pPr>
      <w:r w:rsidRPr="00170FDA">
        <w:rPr>
          <w:rFonts w:ascii="Times New Roman" w:hAnsi="Times New Roman" w:cs="Times New Roman"/>
          <w:color w:val="000000" w:themeColor="text1"/>
          <w:sz w:val="28"/>
          <w:szCs w:val="28"/>
          <w:lang w:val="kk-KZ"/>
        </w:rPr>
        <w:t>* ФНР - 28 оқушы; 2022 жылдың 1 қыркүйегіндегі логопедиялық пунктке 20 оқушы қабылданды.</w:t>
      </w:r>
    </w:p>
    <w:p w:rsidR="00852658" w:rsidRPr="00170FDA" w:rsidRDefault="00852658" w:rsidP="002500D1">
      <w:pPr>
        <w:spacing w:after="0" w:line="240" w:lineRule="auto"/>
        <w:jc w:val="both"/>
        <w:rPr>
          <w:rFonts w:ascii="Times New Roman" w:hAnsi="Times New Roman" w:cs="Times New Roman"/>
          <w:color w:val="000000" w:themeColor="text1"/>
          <w:sz w:val="28"/>
          <w:szCs w:val="28"/>
          <w:lang w:val="kk-KZ"/>
        </w:rPr>
      </w:pPr>
      <w:r w:rsidRPr="00170FDA">
        <w:rPr>
          <w:rFonts w:ascii="Times New Roman" w:hAnsi="Times New Roman" w:cs="Times New Roman"/>
          <w:color w:val="000000" w:themeColor="text1"/>
          <w:sz w:val="28"/>
          <w:szCs w:val="28"/>
          <w:lang w:val="kk-KZ"/>
        </w:rPr>
        <w:t xml:space="preserve"> Жыл ішінде 5 адам</w:t>
      </w:r>
    </w:p>
    <w:p w:rsidR="00852658" w:rsidRPr="00170FDA" w:rsidRDefault="00852658" w:rsidP="002500D1">
      <w:pPr>
        <w:spacing w:after="0" w:line="240" w:lineRule="auto"/>
        <w:jc w:val="both"/>
        <w:rPr>
          <w:rFonts w:ascii="Times New Roman" w:hAnsi="Times New Roman" w:cs="Times New Roman"/>
          <w:color w:val="000000" w:themeColor="text1"/>
          <w:sz w:val="28"/>
          <w:szCs w:val="28"/>
          <w:lang w:val="kk-KZ"/>
        </w:rPr>
      </w:pPr>
      <w:r w:rsidRPr="00170FDA">
        <w:rPr>
          <w:rFonts w:ascii="Times New Roman" w:hAnsi="Times New Roman" w:cs="Times New Roman"/>
          <w:color w:val="000000" w:themeColor="text1"/>
          <w:sz w:val="28"/>
          <w:szCs w:val="28"/>
          <w:lang w:val="kk-KZ"/>
        </w:rPr>
        <w:t xml:space="preserve"> • Оң динамикамен шығарылды-13 оқу.</w:t>
      </w:r>
    </w:p>
    <w:p w:rsidR="00B6639B" w:rsidRPr="00170FDA" w:rsidRDefault="00852658" w:rsidP="002500D1">
      <w:pPr>
        <w:spacing w:after="0" w:line="240" w:lineRule="auto"/>
        <w:jc w:val="both"/>
        <w:rPr>
          <w:rFonts w:ascii="Times New Roman" w:hAnsi="Times New Roman" w:cs="Times New Roman"/>
          <w:color w:val="000000" w:themeColor="text1"/>
          <w:sz w:val="28"/>
          <w:szCs w:val="28"/>
          <w:lang w:val="kk-KZ"/>
        </w:rPr>
      </w:pPr>
      <w:r w:rsidRPr="00170FDA">
        <w:rPr>
          <w:rFonts w:ascii="Times New Roman" w:hAnsi="Times New Roman" w:cs="Times New Roman"/>
          <w:color w:val="000000" w:themeColor="text1"/>
          <w:sz w:val="28"/>
          <w:szCs w:val="28"/>
          <w:lang w:val="kk-KZ"/>
        </w:rPr>
        <w:t xml:space="preserve"> * Шығу-1 оқу</w:t>
      </w:r>
    </w:p>
    <w:p w:rsidR="00852658" w:rsidRPr="00840EB0" w:rsidRDefault="00852658" w:rsidP="00840EB0">
      <w:pPr>
        <w:spacing w:after="0" w:line="240" w:lineRule="auto"/>
        <w:jc w:val="both"/>
        <w:rPr>
          <w:rFonts w:ascii="Times New Roman" w:hAnsi="Times New Roman" w:cs="Times New Roman"/>
          <w:color w:val="000000" w:themeColor="text1"/>
          <w:sz w:val="28"/>
          <w:szCs w:val="28"/>
          <w:lang w:val="kk-KZ"/>
        </w:rPr>
      </w:pPr>
    </w:p>
    <w:p w:rsidR="00B6639B" w:rsidRPr="00170FDA" w:rsidRDefault="00E27E5D" w:rsidP="002500D1">
      <w:pPr>
        <w:pStyle w:val="a3"/>
        <w:spacing w:after="0" w:line="240" w:lineRule="auto"/>
        <w:jc w:val="both"/>
        <w:rPr>
          <w:rFonts w:ascii="Times New Roman" w:hAnsi="Times New Roman" w:cs="Times New Roman"/>
          <w:noProof/>
          <w:color w:val="000000" w:themeColor="text1"/>
          <w:sz w:val="28"/>
          <w:szCs w:val="28"/>
          <w:lang w:val="kk-KZ" w:eastAsia="ru-RU"/>
        </w:rPr>
      </w:pPr>
      <w:r w:rsidRPr="00170FDA">
        <w:rPr>
          <w:rFonts w:ascii="Times New Roman" w:hAnsi="Times New Roman" w:cs="Times New Roman"/>
          <w:noProof/>
          <w:color w:val="000000" w:themeColor="text1"/>
          <w:sz w:val="28"/>
          <w:szCs w:val="28"/>
          <w:lang w:val="kk-KZ" w:eastAsia="ru-RU"/>
        </w:rPr>
        <w:t xml:space="preserve"> </w:t>
      </w:r>
    </w:p>
    <w:p w:rsidR="0046002B" w:rsidRPr="00170FDA" w:rsidRDefault="0046002B" w:rsidP="002500D1">
      <w:pPr>
        <w:pStyle w:val="a3"/>
        <w:spacing w:after="0" w:line="240" w:lineRule="auto"/>
        <w:jc w:val="both"/>
        <w:rPr>
          <w:rFonts w:ascii="Times New Roman" w:hAnsi="Times New Roman" w:cs="Times New Roman"/>
          <w:noProof/>
          <w:color w:val="000000" w:themeColor="text1"/>
          <w:sz w:val="28"/>
          <w:szCs w:val="28"/>
          <w:lang w:val="kk-KZ" w:eastAsia="ru-RU"/>
        </w:rPr>
      </w:pPr>
    </w:p>
    <w:p w:rsidR="0046002B" w:rsidRPr="00170FDA" w:rsidRDefault="00840EB0" w:rsidP="002500D1">
      <w:pPr>
        <w:spacing w:after="0" w:line="240" w:lineRule="auto"/>
        <w:jc w:val="both"/>
        <w:rPr>
          <w:rFonts w:ascii="Times New Roman" w:hAnsi="Times New Roman" w:cs="Times New Roman"/>
          <w:color w:val="000000" w:themeColor="text1"/>
          <w:sz w:val="28"/>
          <w:szCs w:val="28"/>
          <w:lang w:val="kk-KZ"/>
        </w:rPr>
      </w:pPr>
      <w:r>
        <w:rPr>
          <w:noProof/>
          <w:lang w:eastAsia="ru-RU"/>
        </w:rPr>
        <w:drawing>
          <wp:inline distT="0" distB="0" distL="0" distR="0" wp14:anchorId="4048F51A" wp14:editId="0C4C123B">
            <wp:extent cx="4572000"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67D62" w:rsidRPr="00170FDA" w:rsidRDefault="00167D62" w:rsidP="002500D1">
      <w:pPr>
        <w:spacing w:after="0" w:line="240" w:lineRule="auto"/>
        <w:ind w:firstLine="567"/>
        <w:jc w:val="center"/>
        <w:rPr>
          <w:rFonts w:ascii="Times New Roman" w:hAnsi="Times New Roman" w:cs="Times New Roman"/>
          <w:color w:val="000000" w:themeColor="text1"/>
          <w:sz w:val="28"/>
          <w:szCs w:val="28"/>
          <w:lang w:val="kk-KZ"/>
        </w:rPr>
      </w:pPr>
      <w:r w:rsidRPr="00170FDA">
        <w:rPr>
          <w:rFonts w:ascii="Times New Roman" w:hAnsi="Times New Roman" w:cs="Times New Roman"/>
          <w:color w:val="000000" w:themeColor="text1"/>
          <w:sz w:val="28"/>
          <w:szCs w:val="28"/>
          <w:lang w:val="kk-KZ"/>
        </w:rPr>
        <w:t>1.Дыбыстық айтылымдар: жыл басы-52,3%, жыл соңы – 76,3. Өсім 24 %.</w:t>
      </w:r>
    </w:p>
    <w:p w:rsidR="00167D62" w:rsidRPr="00170FDA" w:rsidRDefault="00167D62" w:rsidP="002500D1">
      <w:pPr>
        <w:spacing w:after="0" w:line="240" w:lineRule="auto"/>
        <w:ind w:firstLine="567"/>
        <w:jc w:val="center"/>
        <w:rPr>
          <w:rFonts w:ascii="Times New Roman" w:hAnsi="Times New Roman" w:cs="Times New Roman"/>
          <w:color w:val="000000" w:themeColor="text1"/>
          <w:sz w:val="28"/>
          <w:szCs w:val="28"/>
          <w:lang w:val="kk-KZ"/>
        </w:rPr>
      </w:pPr>
      <w:r w:rsidRPr="00170FDA">
        <w:rPr>
          <w:rFonts w:ascii="Times New Roman" w:hAnsi="Times New Roman" w:cs="Times New Roman"/>
          <w:color w:val="000000" w:themeColor="text1"/>
          <w:sz w:val="28"/>
          <w:szCs w:val="28"/>
          <w:lang w:val="kk-KZ"/>
        </w:rPr>
        <w:t xml:space="preserve"> 2.Фонематикалық есту қабілеті: жылдың басы – жылдың аяғында 52% - 69,0%. Өсім 17 %. 3.Силлабикалық құрылым: жылдың басы – 53%, жылдың соңы-69 %. Өсім 16 %.</w:t>
      </w:r>
    </w:p>
    <w:p w:rsidR="00167D62" w:rsidRPr="00170FDA" w:rsidRDefault="00167D62" w:rsidP="002500D1">
      <w:pPr>
        <w:spacing w:after="0" w:line="240" w:lineRule="auto"/>
        <w:ind w:firstLine="567"/>
        <w:jc w:val="center"/>
        <w:rPr>
          <w:rFonts w:ascii="Times New Roman" w:hAnsi="Times New Roman" w:cs="Times New Roman"/>
          <w:color w:val="000000" w:themeColor="text1"/>
          <w:sz w:val="28"/>
          <w:szCs w:val="28"/>
          <w:lang w:val="kk-KZ"/>
        </w:rPr>
      </w:pPr>
      <w:r w:rsidRPr="00170FDA">
        <w:rPr>
          <w:rFonts w:ascii="Times New Roman" w:hAnsi="Times New Roman" w:cs="Times New Roman"/>
          <w:color w:val="000000" w:themeColor="text1"/>
          <w:sz w:val="28"/>
          <w:szCs w:val="28"/>
          <w:lang w:val="kk-KZ"/>
        </w:rPr>
        <w:t xml:space="preserve"> 4.Лексика: жылдың басы-59 %, жылдың соңы-71 %. Өсім 12%. </w:t>
      </w:r>
    </w:p>
    <w:p w:rsidR="00167D62" w:rsidRPr="00170FDA" w:rsidRDefault="00167D62" w:rsidP="002500D1">
      <w:pPr>
        <w:spacing w:after="0" w:line="240" w:lineRule="auto"/>
        <w:ind w:firstLine="567"/>
        <w:jc w:val="center"/>
        <w:rPr>
          <w:rFonts w:ascii="Times New Roman" w:hAnsi="Times New Roman" w:cs="Times New Roman"/>
          <w:color w:val="000000" w:themeColor="text1"/>
          <w:sz w:val="28"/>
          <w:szCs w:val="28"/>
          <w:lang w:val="kk-KZ"/>
        </w:rPr>
      </w:pPr>
      <w:r w:rsidRPr="00170FDA">
        <w:rPr>
          <w:rFonts w:ascii="Times New Roman" w:hAnsi="Times New Roman" w:cs="Times New Roman"/>
          <w:color w:val="000000" w:themeColor="text1"/>
          <w:sz w:val="28"/>
          <w:szCs w:val="28"/>
          <w:lang w:val="kk-KZ"/>
        </w:rPr>
        <w:t>5.Грамматикалық жүйе: жыл басы-45%, жыл соңында-53% 8% Өсім.</w:t>
      </w:r>
    </w:p>
    <w:p w:rsidR="00167D62" w:rsidRPr="00F2450D" w:rsidRDefault="00167D62" w:rsidP="00F2450D">
      <w:pPr>
        <w:jc w:val="center"/>
        <w:rPr>
          <w:rFonts w:ascii="Calibri" w:eastAsia="Times New Roman" w:hAnsi="Calibri" w:cs="Calibri"/>
          <w:color w:val="000000"/>
          <w:lang w:val="kk-KZ" w:eastAsia="ru-RU"/>
        </w:rPr>
      </w:pPr>
      <w:r w:rsidRPr="00170FDA">
        <w:rPr>
          <w:rFonts w:ascii="Times New Roman" w:hAnsi="Times New Roman" w:cs="Times New Roman"/>
          <w:color w:val="000000" w:themeColor="text1"/>
          <w:sz w:val="28"/>
          <w:szCs w:val="28"/>
          <w:lang w:val="kk-KZ"/>
        </w:rPr>
        <w:t xml:space="preserve"> 6</w:t>
      </w:r>
      <w:r w:rsidRPr="00F2450D">
        <w:rPr>
          <w:rFonts w:ascii="Times New Roman" w:hAnsi="Times New Roman" w:cs="Times New Roman"/>
          <w:color w:val="000000" w:themeColor="text1"/>
          <w:sz w:val="28"/>
          <w:szCs w:val="28"/>
          <w:lang w:val="kk-KZ"/>
        </w:rPr>
        <w:t>.</w:t>
      </w:r>
      <w:r w:rsidR="00F2450D" w:rsidRPr="00F2450D">
        <w:rPr>
          <w:rFonts w:ascii="Times New Roman" w:hAnsi="Times New Roman" w:cs="Times New Roman"/>
          <w:color w:val="000000"/>
          <w:sz w:val="28"/>
          <w:szCs w:val="28"/>
          <w:lang w:val="kk-KZ"/>
        </w:rPr>
        <w:t xml:space="preserve"> </w:t>
      </w:r>
      <w:r w:rsidR="00F2450D" w:rsidRPr="00F2450D">
        <w:rPr>
          <w:rFonts w:ascii="Times New Roman" w:eastAsia="Times New Roman" w:hAnsi="Times New Roman" w:cs="Times New Roman"/>
          <w:color w:val="000000"/>
          <w:sz w:val="28"/>
          <w:szCs w:val="28"/>
          <w:lang w:val="kk-KZ" w:eastAsia="ru-RU"/>
        </w:rPr>
        <w:t>Байланыс сөйлеуі</w:t>
      </w:r>
      <w:r w:rsidRPr="00170FDA">
        <w:rPr>
          <w:rFonts w:ascii="Times New Roman" w:hAnsi="Times New Roman" w:cs="Times New Roman"/>
          <w:color w:val="000000" w:themeColor="text1"/>
          <w:sz w:val="28"/>
          <w:szCs w:val="28"/>
          <w:lang w:val="kk-KZ"/>
        </w:rPr>
        <w:t>: жылдың басы - 56% жылдың аяғында-72 %. Өсім 16%.</w:t>
      </w:r>
    </w:p>
    <w:p w:rsidR="000058AE" w:rsidRPr="00170FDA" w:rsidRDefault="00167D62" w:rsidP="002500D1">
      <w:pPr>
        <w:spacing w:after="0" w:line="240" w:lineRule="auto"/>
        <w:ind w:firstLine="567"/>
        <w:jc w:val="center"/>
        <w:rPr>
          <w:rFonts w:ascii="Times New Roman" w:hAnsi="Times New Roman" w:cs="Times New Roman"/>
          <w:noProof/>
          <w:color w:val="000000" w:themeColor="text1"/>
          <w:sz w:val="28"/>
          <w:szCs w:val="28"/>
          <w:lang w:val="kk-KZ" w:eastAsia="ru-RU"/>
        </w:rPr>
      </w:pPr>
      <w:r w:rsidRPr="00170FDA">
        <w:rPr>
          <w:rFonts w:ascii="Times New Roman" w:hAnsi="Times New Roman" w:cs="Times New Roman"/>
          <w:color w:val="000000" w:themeColor="text1"/>
          <w:sz w:val="28"/>
          <w:szCs w:val="28"/>
          <w:lang w:val="kk-KZ"/>
        </w:rPr>
        <w:t xml:space="preserve"> Осылайша, зерттеу нәтижелері бойынша 2022-2023 оқу жылы, оқушылардың ауызша сөйлеуі мен дыбысталуының оң динамикасы байқалды</w:t>
      </w:r>
    </w:p>
    <w:p w:rsidR="00B6639B" w:rsidRPr="00170FDA" w:rsidRDefault="00B6639B" w:rsidP="002500D1">
      <w:pPr>
        <w:spacing w:after="0" w:line="240" w:lineRule="auto"/>
        <w:ind w:firstLine="567"/>
        <w:jc w:val="center"/>
        <w:rPr>
          <w:rFonts w:ascii="Times New Roman" w:hAnsi="Times New Roman" w:cs="Times New Roman"/>
          <w:color w:val="000000" w:themeColor="text1"/>
          <w:sz w:val="28"/>
          <w:szCs w:val="28"/>
        </w:rPr>
      </w:pPr>
    </w:p>
    <w:p w:rsidR="00B6639B" w:rsidRDefault="00695AE1" w:rsidP="002500D1">
      <w:pPr>
        <w:shd w:val="clear" w:color="auto" w:fill="FFFFFF"/>
        <w:spacing w:after="0" w:line="240" w:lineRule="auto"/>
        <w:rPr>
          <w:rFonts w:ascii="Times New Roman" w:eastAsia="Times New Roman" w:hAnsi="Times New Roman" w:cs="Times New Roman"/>
          <w:color w:val="000000" w:themeColor="text1"/>
          <w:sz w:val="28"/>
          <w:szCs w:val="28"/>
          <w:lang w:eastAsia="ru-RU"/>
        </w:rPr>
      </w:pPr>
      <w:r>
        <w:rPr>
          <w:noProof/>
          <w:lang w:eastAsia="ru-RU"/>
        </w:rPr>
        <w:lastRenderedPageBreak/>
        <w:drawing>
          <wp:inline distT="0" distB="0" distL="0" distR="0" wp14:anchorId="6B2692B0" wp14:editId="5776B27C">
            <wp:extent cx="4572000" cy="27432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95AE1" w:rsidRPr="00170FDA" w:rsidRDefault="00695AE1" w:rsidP="002500D1">
      <w:pPr>
        <w:shd w:val="clear" w:color="auto" w:fill="FFFFFF"/>
        <w:spacing w:after="0" w:line="240" w:lineRule="auto"/>
        <w:rPr>
          <w:rFonts w:ascii="Times New Roman" w:eastAsia="Times New Roman" w:hAnsi="Times New Roman" w:cs="Times New Roman"/>
          <w:color w:val="000000" w:themeColor="text1"/>
          <w:sz w:val="28"/>
          <w:szCs w:val="28"/>
          <w:lang w:eastAsia="ru-RU"/>
        </w:rPr>
      </w:pPr>
    </w:p>
    <w:p w:rsidR="00A44657" w:rsidRPr="00170FDA" w:rsidRDefault="00A44657" w:rsidP="002500D1">
      <w:pPr>
        <w:spacing w:after="0" w:line="240" w:lineRule="auto"/>
        <w:ind w:left="360"/>
        <w:jc w:val="both"/>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 </w:t>
      </w:r>
    </w:p>
    <w:p w:rsidR="00A44657" w:rsidRDefault="00E234D8" w:rsidP="002500D1">
      <w:pPr>
        <w:spacing w:after="0" w:line="240" w:lineRule="auto"/>
        <w:ind w:left="360"/>
        <w:jc w:val="both"/>
        <w:rPr>
          <w:rFonts w:ascii="Times New Roman" w:hAnsi="Times New Roman" w:cs="Times New Roman"/>
          <w:color w:val="000000" w:themeColor="text1"/>
          <w:sz w:val="28"/>
          <w:szCs w:val="28"/>
        </w:rPr>
      </w:pPr>
      <w:r>
        <w:rPr>
          <w:noProof/>
          <w:lang w:eastAsia="ru-RU"/>
        </w:rPr>
        <w:drawing>
          <wp:inline distT="0" distB="0" distL="0" distR="0" wp14:anchorId="5BA660A9" wp14:editId="0F73ADD5">
            <wp:extent cx="4572000" cy="27432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34D8" w:rsidRPr="00170FDA" w:rsidRDefault="00E234D8" w:rsidP="002500D1">
      <w:pPr>
        <w:spacing w:after="0" w:line="240" w:lineRule="auto"/>
        <w:ind w:left="360"/>
        <w:jc w:val="both"/>
        <w:rPr>
          <w:rFonts w:ascii="Times New Roman" w:hAnsi="Times New Roman" w:cs="Times New Roman"/>
          <w:color w:val="000000" w:themeColor="text1"/>
          <w:sz w:val="28"/>
          <w:szCs w:val="28"/>
        </w:rPr>
      </w:pPr>
    </w:p>
    <w:p w:rsidR="00A44657" w:rsidRPr="00170FDA" w:rsidRDefault="00A44657" w:rsidP="002500D1">
      <w:pPr>
        <w:spacing w:after="0" w:line="240" w:lineRule="auto"/>
        <w:ind w:left="360"/>
        <w:jc w:val="both"/>
        <w:rPr>
          <w:rFonts w:ascii="Times New Roman" w:hAnsi="Times New Roman" w:cs="Times New Roman"/>
          <w:color w:val="000000" w:themeColor="text1"/>
          <w:sz w:val="28"/>
          <w:szCs w:val="28"/>
        </w:rPr>
      </w:pPr>
    </w:p>
    <w:p w:rsidR="00A44657" w:rsidRPr="00170FDA" w:rsidRDefault="00A44657" w:rsidP="002500D1">
      <w:pPr>
        <w:spacing w:after="0" w:line="240" w:lineRule="auto"/>
        <w:ind w:left="360"/>
        <w:jc w:val="both"/>
        <w:rPr>
          <w:rFonts w:ascii="Times New Roman" w:hAnsi="Times New Roman" w:cs="Times New Roman"/>
          <w:color w:val="000000" w:themeColor="text1"/>
          <w:sz w:val="28"/>
          <w:szCs w:val="28"/>
        </w:rPr>
      </w:pPr>
    </w:p>
    <w:p w:rsidR="00DD03E2" w:rsidRPr="00170FDA" w:rsidRDefault="00A44657" w:rsidP="002500D1">
      <w:pPr>
        <w:spacing w:after="0" w:line="240" w:lineRule="auto"/>
        <w:ind w:left="360"/>
        <w:jc w:val="both"/>
        <w:rPr>
          <w:rFonts w:ascii="Times New Roman" w:hAnsi="Times New Roman" w:cs="Times New Roman"/>
          <w:color w:val="000000" w:themeColor="text1"/>
          <w:sz w:val="28"/>
          <w:szCs w:val="28"/>
          <w:lang w:val="kk-KZ"/>
        </w:rPr>
      </w:pPr>
      <w:r w:rsidRPr="00170FDA">
        <w:rPr>
          <w:rFonts w:ascii="Times New Roman" w:hAnsi="Times New Roman" w:cs="Times New Roman"/>
          <w:color w:val="000000" w:themeColor="text1"/>
          <w:sz w:val="28"/>
          <w:szCs w:val="28"/>
        </w:rPr>
        <w:t>2023-2024 оқу жылының 1 жартыжылдығына Диагностика * Тексерілді: 35 оқушы * Анықталды: бастауыш мектептің 18 оқушысы логопедиялық көмекке мұқтаж. * Олардың ішінде диагноз қойылған: * ФНР-18 оқушы; 2023 жылдың 1 қыркүйегіндегі логопедиялық пунктке 20 оқушы қабылданды. Жыл ішінде 4 адам • Оң динамикамен шығарылды-5 оқу. * Шығарылған-2 оқу</w:t>
      </w:r>
    </w:p>
    <w:p w:rsidR="00A44657" w:rsidRPr="00170FDA" w:rsidRDefault="00A44657" w:rsidP="002500D1">
      <w:pPr>
        <w:spacing w:after="0" w:line="240" w:lineRule="auto"/>
        <w:ind w:left="360"/>
        <w:jc w:val="both"/>
        <w:rPr>
          <w:rFonts w:ascii="Times New Roman" w:hAnsi="Times New Roman" w:cs="Times New Roman"/>
          <w:color w:val="000000" w:themeColor="text1"/>
          <w:sz w:val="28"/>
          <w:szCs w:val="28"/>
          <w:lang w:val="kk-KZ"/>
        </w:rPr>
      </w:pPr>
    </w:p>
    <w:p w:rsidR="00C71987" w:rsidRPr="00170FDA" w:rsidRDefault="00C71987" w:rsidP="002500D1">
      <w:pPr>
        <w:spacing w:after="0" w:line="240" w:lineRule="auto"/>
        <w:jc w:val="both"/>
        <w:rPr>
          <w:rFonts w:ascii="Times New Roman" w:hAnsi="Times New Roman" w:cs="Times New Roman"/>
          <w:color w:val="000000" w:themeColor="text1"/>
          <w:sz w:val="28"/>
          <w:szCs w:val="28"/>
        </w:rPr>
      </w:pPr>
      <w:r w:rsidRPr="00E234D8">
        <w:rPr>
          <w:rFonts w:ascii="Times New Roman" w:hAnsi="Times New Roman" w:cs="Times New Roman"/>
          <w:color w:val="000000" w:themeColor="text1"/>
          <w:sz w:val="28"/>
          <w:szCs w:val="28"/>
          <w:lang w:val="kk-KZ"/>
        </w:rPr>
        <w:t xml:space="preserve">1.Дыбыстық айтылымдар: жылдың басы-54,1%, жылдың аяғында-65,3%. </w:t>
      </w:r>
      <w:r w:rsidRPr="00170FDA">
        <w:rPr>
          <w:rFonts w:ascii="Times New Roman" w:hAnsi="Times New Roman" w:cs="Times New Roman"/>
          <w:color w:val="000000" w:themeColor="text1"/>
          <w:sz w:val="28"/>
          <w:szCs w:val="28"/>
        </w:rPr>
        <w:t xml:space="preserve">Өсім 11,2%. </w:t>
      </w:r>
    </w:p>
    <w:p w:rsidR="00C71987" w:rsidRPr="00170FDA" w:rsidRDefault="00C71987" w:rsidP="002500D1">
      <w:pPr>
        <w:spacing w:after="0" w:line="240" w:lineRule="auto"/>
        <w:jc w:val="both"/>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2.Фонематикалық есту қабілеті: жыл басы - 53% жылдың аяғында-71,0%. Өсім 18 %.</w:t>
      </w:r>
    </w:p>
    <w:p w:rsidR="00C71987" w:rsidRPr="00170FDA" w:rsidRDefault="00C71987" w:rsidP="002500D1">
      <w:pPr>
        <w:spacing w:after="0" w:line="240" w:lineRule="auto"/>
        <w:jc w:val="both"/>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 3.Силлабикалық құрылым: жылдың басы-53%, бірінші жартыжылдықтың соңы-64%. Өсім 11 %. 4.Лексика: жылдың басы-58%, бірінші жартыжылдықтың соңы-69,3 %. Өсім 11,3%.</w:t>
      </w:r>
    </w:p>
    <w:p w:rsidR="00C71987" w:rsidRPr="00170FDA" w:rsidRDefault="00C71987" w:rsidP="002500D1">
      <w:pPr>
        <w:spacing w:after="0" w:line="240" w:lineRule="auto"/>
        <w:jc w:val="both"/>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lastRenderedPageBreak/>
        <w:t xml:space="preserve"> 5.Грамматикалық жүйе: жыл басы-49%, бірінші жартыжылдықтың соңы - 60% 11% - ға өсті.</w:t>
      </w:r>
    </w:p>
    <w:p w:rsidR="00C71987" w:rsidRPr="00170FDA" w:rsidRDefault="00C71987" w:rsidP="002500D1">
      <w:pPr>
        <w:spacing w:after="0" w:line="240" w:lineRule="auto"/>
        <w:jc w:val="both"/>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 6.Біртұтас сөйлеу: жылдың басы-58% бірінші жартыжылдықтың соңы-70 %. Өсім 12%.</w:t>
      </w:r>
    </w:p>
    <w:p w:rsidR="00E27E5D" w:rsidRDefault="00C71987" w:rsidP="002500D1">
      <w:pPr>
        <w:spacing w:after="0" w:line="240" w:lineRule="auto"/>
        <w:jc w:val="both"/>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 Осылайша, зерттеу нәтижелері бойынша бірінші жартыжылдықтың соңында 2023-2024 оқу жылында ауызша сөйлеудің оң динамикасы байқалды логопедиялық пункт оқушыларының сөйлеуі мен дыбысталуы.</w:t>
      </w:r>
    </w:p>
    <w:p w:rsidR="0080761D" w:rsidRPr="00170FDA" w:rsidRDefault="0080761D" w:rsidP="002500D1">
      <w:pPr>
        <w:spacing w:after="0" w:line="240" w:lineRule="auto"/>
        <w:jc w:val="both"/>
        <w:rPr>
          <w:rFonts w:ascii="Times New Roman" w:hAnsi="Times New Roman" w:cs="Times New Roman"/>
          <w:color w:val="000000" w:themeColor="text1"/>
          <w:sz w:val="28"/>
          <w:szCs w:val="28"/>
          <w:lang w:val="kk-KZ"/>
        </w:rPr>
      </w:pPr>
    </w:p>
    <w:p w:rsidR="00034BA1" w:rsidRDefault="00A8192A" w:rsidP="002500D1">
      <w:pPr>
        <w:spacing w:after="0" w:line="240" w:lineRule="auto"/>
        <w:rPr>
          <w:rFonts w:ascii="Times New Roman" w:hAnsi="Times New Roman" w:cs="Times New Roman"/>
          <w:color w:val="000000" w:themeColor="text1"/>
          <w:sz w:val="28"/>
          <w:szCs w:val="28"/>
        </w:rPr>
      </w:pPr>
      <w:r>
        <w:rPr>
          <w:noProof/>
          <w:lang w:eastAsia="ru-RU"/>
        </w:rPr>
        <w:drawing>
          <wp:inline distT="0" distB="0" distL="0" distR="0" wp14:anchorId="0CF5F967" wp14:editId="31AD783B">
            <wp:extent cx="4572000" cy="2743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5141F" w:rsidRDefault="00E5141F" w:rsidP="002500D1">
      <w:pPr>
        <w:spacing w:after="0" w:line="240" w:lineRule="auto"/>
        <w:rPr>
          <w:rFonts w:ascii="Times New Roman" w:hAnsi="Times New Roman" w:cs="Times New Roman"/>
          <w:color w:val="000000" w:themeColor="text1"/>
          <w:sz w:val="28"/>
          <w:szCs w:val="28"/>
        </w:rPr>
      </w:pPr>
    </w:p>
    <w:p w:rsidR="0080761D" w:rsidRPr="00170FDA" w:rsidRDefault="0080761D" w:rsidP="002500D1">
      <w:pPr>
        <w:spacing w:after="0" w:line="240" w:lineRule="auto"/>
        <w:rPr>
          <w:rFonts w:ascii="Times New Roman" w:hAnsi="Times New Roman" w:cs="Times New Roman"/>
          <w:color w:val="000000" w:themeColor="text1"/>
          <w:sz w:val="28"/>
          <w:szCs w:val="28"/>
        </w:rPr>
      </w:pPr>
    </w:p>
    <w:p w:rsidR="000904AC" w:rsidRPr="00170FDA" w:rsidRDefault="00C71987" w:rsidP="00C71987">
      <w:pPr>
        <w:spacing w:before="240" w:line="240" w:lineRule="auto"/>
        <w:jc w:val="center"/>
        <w:rPr>
          <w:rFonts w:ascii="Times New Roman" w:hAnsi="Times New Roman" w:cs="Times New Roman"/>
          <w:b/>
          <w:bCs/>
          <w:color w:val="000000" w:themeColor="text1"/>
          <w:sz w:val="28"/>
          <w:szCs w:val="28"/>
        </w:rPr>
      </w:pPr>
      <w:r w:rsidRPr="00170FDA">
        <w:rPr>
          <w:rFonts w:ascii="Times New Roman" w:hAnsi="Times New Roman" w:cs="Times New Roman"/>
          <w:color w:val="000000" w:themeColor="text1"/>
          <w:sz w:val="28"/>
          <w:szCs w:val="28"/>
        </w:rPr>
        <w:t>Педагогикалық тәжірибені жалпылау және тарату логопед Г. К. Карбаева</w:t>
      </w:r>
    </w:p>
    <w:tbl>
      <w:tblPr>
        <w:tblW w:w="0" w:type="auto"/>
        <w:tblInd w:w="-253" w:type="dxa"/>
        <w:tblLayout w:type="fixed"/>
        <w:tblLook w:val="0000" w:firstRow="0" w:lastRow="0" w:firstColumn="0" w:lastColumn="0" w:noHBand="0" w:noVBand="0"/>
      </w:tblPr>
      <w:tblGrid>
        <w:gridCol w:w="1524"/>
        <w:gridCol w:w="1625"/>
        <w:gridCol w:w="2493"/>
        <w:gridCol w:w="3395"/>
      </w:tblGrid>
      <w:tr w:rsidR="00170FDA" w:rsidRPr="00170FDA" w:rsidTr="00D27063">
        <w:trPr>
          <w:cantSplit/>
          <w:trHeight w:val="283"/>
        </w:trPr>
        <w:tc>
          <w:tcPr>
            <w:tcW w:w="1524" w:type="dxa"/>
            <w:tcBorders>
              <w:top w:val="single" w:sz="4" w:space="0" w:color="000000"/>
              <w:left w:val="single" w:sz="4" w:space="0" w:color="000000"/>
              <w:bottom w:val="single" w:sz="4" w:space="0" w:color="000000"/>
            </w:tcBorders>
            <w:shd w:val="clear" w:color="auto" w:fill="auto"/>
          </w:tcPr>
          <w:p w:rsidR="000904AC" w:rsidRPr="00170FDA" w:rsidRDefault="004B32BA" w:rsidP="002500D1">
            <w:pPr>
              <w:spacing w:before="240" w:line="240" w:lineRule="auto"/>
              <w:jc w:val="center"/>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Жыл</w:t>
            </w:r>
          </w:p>
        </w:tc>
        <w:tc>
          <w:tcPr>
            <w:tcW w:w="1625" w:type="dxa"/>
            <w:tcBorders>
              <w:top w:val="single" w:sz="4" w:space="0" w:color="000000"/>
              <w:left w:val="single" w:sz="4" w:space="0" w:color="000000"/>
              <w:bottom w:val="single" w:sz="4" w:space="0" w:color="000000"/>
            </w:tcBorders>
            <w:shd w:val="clear" w:color="auto" w:fill="auto"/>
          </w:tcPr>
          <w:p w:rsidR="000904AC" w:rsidRPr="00170FDA" w:rsidRDefault="004B32BA" w:rsidP="002500D1">
            <w:pPr>
              <w:spacing w:before="240" w:line="240" w:lineRule="auto"/>
              <w:jc w:val="center"/>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Өзінің педагогикалық тәжірибесі қолданылатын деңгей</w:t>
            </w:r>
          </w:p>
        </w:tc>
        <w:tc>
          <w:tcPr>
            <w:tcW w:w="2493" w:type="dxa"/>
            <w:tcBorders>
              <w:top w:val="single" w:sz="4" w:space="0" w:color="000000"/>
              <w:left w:val="single" w:sz="4" w:space="0" w:color="000000"/>
              <w:bottom w:val="single" w:sz="4" w:space="0" w:color="000000"/>
            </w:tcBorders>
            <w:shd w:val="clear" w:color="auto" w:fill="auto"/>
          </w:tcPr>
          <w:p w:rsidR="000904AC" w:rsidRPr="00170FDA" w:rsidRDefault="004B32BA" w:rsidP="002500D1">
            <w:pPr>
              <w:spacing w:before="240" w:line="240" w:lineRule="auto"/>
              <w:jc w:val="center"/>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Өзінің педагогикалық тәжірибесін тарату нысаны (ашық сабақ, педагогикалық кеңестерде, семинарларда, конференцияларда және т. б. сөз сөйлеу)</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0904AC" w:rsidRPr="00170FDA" w:rsidRDefault="004B32BA" w:rsidP="002500D1">
            <w:pPr>
              <w:spacing w:before="240" w:line="240" w:lineRule="auto"/>
              <w:jc w:val="center"/>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Ұсынылған тақырып педагогикалық тәжірибе</w:t>
            </w:r>
          </w:p>
        </w:tc>
      </w:tr>
      <w:tr w:rsidR="00170FDA" w:rsidRPr="00170FDA" w:rsidTr="00741F17">
        <w:trPr>
          <w:cantSplit/>
          <w:trHeight w:val="6368"/>
        </w:trPr>
        <w:tc>
          <w:tcPr>
            <w:tcW w:w="1524" w:type="dxa"/>
            <w:tcBorders>
              <w:top w:val="single" w:sz="4" w:space="0" w:color="000000"/>
              <w:left w:val="single" w:sz="4" w:space="0" w:color="000000"/>
              <w:bottom w:val="single" w:sz="4" w:space="0" w:color="000000"/>
            </w:tcBorders>
            <w:shd w:val="clear" w:color="auto" w:fill="auto"/>
          </w:tcPr>
          <w:p w:rsidR="000904AC" w:rsidRPr="00170FDA" w:rsidRDefault="000904AC" w:rsidP="002500D1">
            <w:pPr>
              <w:spacing w:before="240"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lastRenderedPageBreak/>
              <w:t>2022-2023</w:t>
            </w:r>
          </w:p>
          <w:p w:rsidR="000904AC" w:rsidRPr="00170FDA" w:rsidRDefault="000904AC" w:rsidP="002500D1">
            <w:pPr>
              <w:spacing w:before="240" w:line="240" w:lineRule="auto"/>
              <w:rPr>
                <w:rFonts w:ascii="Times New Roman" w:hAnsi="Times New Roman" w:cs="Times New Roman"/>
                <w:color w:val="000000" w:themeColor="text1"/>
                <w:sz w:val="28"/>
                <w:szCs w:val="28"/>
              </w:rPr>
            </w:pPr>
          </w:p>
          <w:p w:rsidR="000904AC" w:rsidRPr="00170FDA" w:rsidRDefault="000904AC" w:rsidP="002500D1">
            <w:pPr>
              <w:spacing w:before="240"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2023-2024</w:t>
            </w:r>
          </w:p>
        </w:tc>
        <w:tc>
          <w:tcPr>
            <w:tcW w:w="1625" w:type="dxa"/>
            <w:tcBorders>
              <w:top w:val="single" w:sz="4" w:space="0" w:color="000000"/>
              <w:left w:val="single" w:sz="4" w:space="0" w:color="000000"/>
              <w:bottom w:val="single" w:sz="4" w:space="0" w:color="000000"/>
            </w:tcBorders>
            <w:shd w:val="clear" w:color="auto" w:fill="auto"/>
          </w:tcPr>
          <w:p w:rsidR="000904AC" w:rsidRPr="00170FDA" w:rsidRDefault="000904AC" w:rsidP="002500D1">
            <w:pPr>
              <w:spacing w:before="240" w:line="240" w:lineRule="auto"/>
              <w:rPr>
                <w:rFonts w:ascii="Times New Roman" w:hAnsi="Times New Roman" w:cs="Times New Roman"/>
                <w:color w:val="000000" w:themeColor="text1"/>
                <w:sz w:val="28"/>
                <w:szCs w:val="28"/>
              </w:rPr>
            </w:pPr>
          </w:p>
          <w:p w:rsidR="000904AC" w:rsidRPr="00170FDA" w:rsidRDefault="000904AC" w:rsidP="002500D1">
            <w:pPr>
              <w:spacing w:before="240" w:line="240" w:lineRule="auto"/>
              <w:rPr>
                <w:rFonts w:ascii="Times New Roman" w:hAnsi="Times New Roman" w:cs="Times New Roman"/>
                <w:color w:val="000000" w:themeColor="text1"/>
                <w:sz w:val="28"/>
                <w:szCs w:val="28"/>
              </w:rPr>
            </w:pPr>
          </w:p>
          <w:p w:rsidR="000904AC" w:rsidRPr="00170FDA" w:rsidRDefault="000904AC" w:rsidP="002500D1">
            <w:pPr>
              <w:spacing w:before="240" w:line="240" w:lineRule="auto"/>
              <w:rPr>
                <w:rFonts w:ascii="Times New Roman" w:hAnsi="Times New Roman" w:cs="Times New Roman"/>
                <w:color w:val="000000" w:themeColor="text1"/>
                <w:sz w:val="28"/>
                <w:szCs w:val="28"/>
              </w:rPr>
            </w:pPr>
          </w:p>
          <w:p w:rsidR="000904AC" w:rsidRPr="00170FDA" w:rsidRDefault="000904AC" w:rsidP="002500D1">
            <w:pPr>
              <w:spacing w:before="240" w:line="240" w:lineRule="auto"/>
              <w:rPr>
                <w:rFonts w:ascii="Times New Roman" w:hAnsi="Times New Roman" w:cs="Times New Roman"/>
                <w:color w:val="000000" w:themeColor="text1"/>
                <w:sz w:val="28"/>
                <w:szCs w:val="28"/>
              </w:rPr>
            </w:pPr>
          </w:p>
          <w:p w:rsidR="000904AC" w:rsidRPr="00170FDA" w:rsidRDefault="004B32BA" w:rsidP="002500D1">
            <w:pPr>
              <w:spacing w:before="240"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Мектеп деңгейі</w:t>
            </w:r>
          </w:p>
        </w:tc>
        <w:tc>
          <w:tcPr>
            <w:tcW w:w="2493" w:type="dxa"/>
            <w:tcBorders>
              <w:top w:val="single" w:sz="4" w:space="0" w:color="000000"/>
              <w:left w:val="single" w:sz="4" w:space="0" w:color="000000"/>
              <w:bottom w:val="single" w:sz="4" w:space="0" w:color="000000"/>
            </w:tcBorders>
            <w:shd w:val="clear" w:color="auto" w:fill="auto"/>
          </w:tcPr>
          <w:p w:rsidR="000904AC" w:rsidRPr="00170FDA" w:rsidRDefault="000904AC" w:rsidP="002500D1">
            <w:pPr>
              <w:spacing w:before="240" w:line="240" w:lineRule="auto"/>
              <w:rPr>
                <w:rFonts w:ascii="Times New Roman" w:hAnsi="Times New Roman" w:cs="Times New Roman"/>
                <w:color w:val="000000" w:themeColor="text1"/>
                <w:sz w:val="28"/>
                <w:szCs w:val="28"/>
              </w:rPr>
            </w:pPr>
          </w:p>
          <w:p w:rsidR="000904AC" w:rsidRPr="00170FDA" w:rsidRDefault="000904AC" w:rsidP="002500D1">
            <w:pPr>
              <w:spacing w:before="240" w:line="240" w:lineRule="auto"/>
              <w:rPr>
                <w:rFonts w:ascii="Times New Roman" w:hAnsi="Times New Roman" w:cs="Times New Roman"/>
                <w:color w:val="000000" w:themeColor="text1"/>
                <w:sz w:val="28"/>
                <w:szCs w:val="28"/>
              </w:rPr>
            </w:pPr>
          </w:p>
          <w:p w:rsidR="000904AC" w:rsidRPr="00170FDA" w:rsidRDefault="004B32BA" w:rsidP="002500D1">
            <w:pPr>
              <w:spacing w:before="240"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Ата-аналар жиналыстарында сөйлеу</w:t>
            </w:r>
          </w:p>
        </w:tc>
        <w:tc>
          <w:tcPr>
            <w:tcW w:w="3395" w:type="dxa"/>
            <w:tcBorders>
              <w:top w:val="single" w:sz="4" w:space="0" w:color="000000"/>
              <w:left w:val="single" w:sz="4" w:space="0" w:color="000000"/>
              <w:bottom w:val="single" w:sz="4" w:space="0" w:color="000000"/>
              <w:right w:val="single" w:sz="4" w:space="0" w:color="000000"/>
            </w:tcBorders>
            <w:shd w:val="clear" w:color="auto" w:fill="auto"/>
          </w:tcPr>
          <w:p w:rsidR="000904AC" w:rsidRPr="00170FDA" w:rsidRDefault="000904AC" w:rsidP="002500D1">
            <w:pPr>
              <w:spacing w:before="240" w:line="240" w:lineRule="auto"/>
              <w:rPr>
                <w:rFonts w:ascii="Times New Roman" w:hAnsi="Times New Roman" w:cs="Times New Roman"/>
                <w:color w:val="000000" w:themeColor="text1"/>
                <w:sz w:val="28"/>
                <w:szCs w:val="28"/>
              </w:rPr>
            </w:pPr>
          </w:p>
          <w:p w:rsidR="000904AC" w:rsidRPr="00170FDA" w:rsidRDefault="000904AC" w:rsidP="002500D1">
            <w:pPr>
              <w:snapToGrid w:val="0"/>
              <w:spacing w:before="240" w:line="240" w:lineRule="auto"/>
              <w:rPr>
                <w:rFonts w:ascii="Times New Roman" w:hAnsi="Times New Roman" w:cs="Times New Roman"/>
                <w:color w:val="000000" w:themeColor="text1"/>
                <w:sz w:val="28"/>
                <w:szCs w:val="28"/>
              </w:rPr>
            </w:pPr>
          </w:p>
          <w:p w:rsidR="000904AC" w:rsidRPr="00170FDA" w:rsidRDefault="000904AC" w:rsidP="002500D1">
            <w:pPr>
              <w:snapToGrid w:val="0"/>
              <w:spacing w:before="240" w:line="240" w:lineRule="auto"/>
              <w:rPr>
                <w:rFonts w:ascii="Times New Roman" w:hAnsi="Times New Roman" w:cs="Times New Roman"/>
                <w:color w:val="000000" w:themeColor="text1"/>
                <w:sz w:val="28"/>
                <w:szCs w:val="28"/>
              </w:rPr>
            </w:pPr>
          </w:p>
          <w:p w:rsidR="000904AC" w:rsidRPr="00170FDA" w:rsidRDefault="000904AC" w:rsidP="002500D1">
            <w:pPr>
              <w:snapToGrid w:val="0"/>
              <w:spacing w:before="240" w:line="240" w:lineRule="auto"/>
              <w:rPr>
                <w:rFonts w:ascii="Times New Roman" w:hAnsi="Times New Roman" w:cs="Times New Roman"/>
                <w:color w:val="000000" w:themeColor="text1"/>
                <w:sz w:val="28"/>
                <w:szCs w:val="28"/>
              </w:rPr>
            </w:pPr>
          </w:p>
          <w:p w:rsidR="004B32BA" w:rsidRPr="00170FDA" w:rsidRDefault="004B32BA" w:rsidP="002500D1">
            <w:pPr>
              <w:snapToGrid w:val="0"/>
              <w:spacing w:before="240"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"Мектепте логопед мұғалімінің жұмысын ұйымдастыру" жалпымектептік ата-аналар жиналысы </w:t>
            </w:r>
          </w:p>
          <w:p w:rsidR="000904AC" w:rsidRPr="00170FDA" w:rsidRDefault="004B32BA" w:rsidP="002500D1">
            <w:pPr>
              <w:snapToGrid w:val="0"/>
              <w:spacing w:before="240"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1-сыныптарда "бірінші сынып оқушысына логопедиялық бұзылулармен қалай көмектесуге болады"</w:t>
            </w:r>
          </w:p>
        </w:tc>
      </w:tr>
    </w:tbl>
    <w:p w:rsidR="000904AC" w:rsidRPr="00170FDA" w:rsidRDefault="004B32BA" w:rsidP="002500D1">
      <w:pPr>
        <w:spacing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Бір жыл ішінде дыбыстық айтылым мен хатты түзету жұмыстары бастауыш сынып мұғалімдерімен өзара әрекеттесіп, мұғалімдермен кеңесіп, балаларды логопаттармен бақылау мақсатында сабақтарға қатысты. Келесі жылы бастауыш сынып мұғалімдерімен тығыз байланыста болуды жоспарлап отырмын ҚМ отырыстарында түзету мәселелерін талқылау, түзету жұмыстарына бірыңғай тәсілді әзірлеу, нәтижелерді қадағалау қажет. Осы жылы мен ата-анаммен тығыз байланыста болдым. Осы бағытты жүзеге асыру мақсатында қыркүйек айында сынып жиналыстарында ата-аналарға сауалнама жүргізілді. Мақсаты: ата-аналар арасында түзету-педагогикалық қызмет туралы білімді тарату. Олар диагностика нәтижелерімен және сөйлеу пунктінің алдында тұрған мақсаттар мен міндеттермен және сөйлеу бұзылыстарын түзету процесінде таныстырылды. Бұл процесте ата-аналардың рөліне баса назар аударылды. Отбасының назарын сабаққа қатысуға аудару, оның қызметін жандандыру үшін жыл бойы жеке адам</w:t>
      </w:r>
    </w:p>
    <w:p w:rsidR="000904AC" w:rsidRPr="00170FDA" w:rsidRDefault="000904AC" w:rsidP="002500D1">
      <w:pPr>
        <w:spacing w:line="240" w:lineRule="auto"/>
        <w:rPr>
          <w:rFonts w:ascii="Times New Roman" w:hAnsi="Times New Roman" w:cs="Times New Roman"/>
          <w:color w:val="000000" w:themeColor="text1"/>
          <w:sz w:val="28"/>
          <w:szCs w:val="28"/>
        </w:rPr>
      </w:pPr>
    </w:p>
    <w:p w:rsidR="004B32BA" w:rsidRPr="00170FDA" w:rsidRDefault="004B32BA" w:rsidP="002500D1">
      <w:pPr>
        <w:spacing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1. Ата-аналар арасында әрқашан тиімді ағартушылық-профилактикалық жұмыс бола бермейді.</w:t>
      </w:r>
    </w:p>
    <w:p w:rsidR="004B32BA" w:rsidRPr="00170FDA" w:rsidRDefault="004B32BA" w:rsidP="002500D1">
      <w:pPr>
        <w:spacing w:line="240" w:lineRule="auto"/>
        <w:rPr>
          <w:rFonts w:ascii="Times New Roman" w:hAnsi="Times New Roman" w:cs="Times New Roman"/>
          <w:color w:val="000000" w:themeColor="text1"/>
          <w:sz w:val="28"/>
          <w:szCs w:val="28"/>
        </w:rPr>
      </w:pPr>
      <w:r w:rsidRPr="00170FDA">
        <w:rPr>
          <w:rFonts w:ascii="Times New Roman" w:hAnsi="Times New Roman" w:cs="Times New Roman"/>
          <w:color w:val="000000" w:themeColor="text1"/>
          <w:sz w:val="28"/>
          <w:szCs w:val="28"/>
        </w:rPr>
        <w:t xml:space="preserve"> 2. Оқушылар мен ата-аналардың мотивациясы төмен.</w:t>
      </w:r>
    </w:p>
    <w:p w:rsidR="00475F46" w:rsidRPr="00876A5B" w:rsidRDefault="004B32BA" w:rsidP="002500D1">
      <w:pPr>
        <w:spacing w:line="240" w:lineRule="auto"/>
        <w:rPr>
          <w:rFonts w:ascii="Times New Roman" w:hAnsi="Times New Roman" w:cs="Times New Roman"/>
          <w:sz w:val="28"/>
          <w:szCs w:val="28"/>
        </w:rPr>
      </w:pPr>
      <w:r w:rsidRPr="00170FDA">
        <w:rPr>
          <w:rFonts w:ascii="Times New Roman" w:hAnsi="Times New Roman" w:cs="Times New Roman"/>
          <w:b/>
          <w:color w:val="000000" w:themeColor="text1"/>
          <w:sz w:val="28"/>
          <w:szCs w:val="28"/>
        </w:rPr>
        <w:t xml:space="preserve"> Қорытынды</w:t>
      </w:r>
      <w:r w:rsidRPr="00170FDA">
        <w:rPr>
          <w:rFonts w:ascii="Times New Roman" w:hAnsi="Times New Roman" w:cs="Times New Roman"/>
          <w:color w:val="000000" w:themeColor="text1"/>
          <w:sz w:val="28"/>
          <w:szCs w:val="28"/>
        </w:rPr>
        <w:t xml:space="preserve">: ата-аналарды тарту бойынша жұмысты жалғастыру қажет, өйткені ата-аналардың жалпы психологиялық-педагогикалық мәдениетінің деңгейі, олардың баланың сөйлеу кемістігіне қатынасы, олардың түзету </w:t>
      </w:r>
      <w:r w:rsidR="00976123" w:rsidRPr="00170FDA">
        <w:rPr>
          <w:rFonts w:ascii="Times New Roman" w:hAnsi="Times New Roman" w:cs="Times New Roman"/>
          <w:color w:val="000000" w:themeColor="text1"/>
          <w:sz w:val="28"/>
          <w:szCs w:val="28"/>
        </w:rPr>
        <w:t>процессные</w:t>
      </w:r>
      <w:r w:rsidRPr="00170FDA">
        <w:rPr>
          <w:rFonts w:ascii="Times New Roman" w:hAnsi="Times New Roman" w:cs="Times New Roman"/>
          <w:color w:val="000000" w:themeColor="text1"/>
          <w:sz w:val="28"/>
          <w:szCs w:val="28"/>
        </w:rPr>
        <w:t xml:space="preserve"> қатысу дәрежесі, сөйлеу бұзылыстарын жеңу бойынша түзету-педагогикалық жұмыстың нәтижелері олардың мұғалімдермен </w:t>
      </w:r>
      <w:r w:rsidRPr="00170FDA">
        <w:rPr>
          <w:rFonts w:ascii="Times New Roman" w:hAnsi="Times New Roman" w:cs="Times New Roman"/>
          <w:color w:val="000000" w:themeColor="text1"/>
          <w:sz w:val="28"/>
          <w:szCs w:val="28"/>
        </w:rPr>
        <w:lastRenderedPageBreak/>
        <w:t>ынтымақтастығына байланысты. Кәсіби шеберлікті арттыру мақсатында жыл бойы "білім беру бағдарламаларын жаңарту контекстінде мұғалім-дефектологтың психологиялық-педагогикалық құзыреттілігі" біліктілікті арттыру бағдарламасы бойынша біліктілікті арттыру курстарынан өтті, "жалпы білім беретін мектеп мұғалімінің кәсіби құзыреттілігін дамыту", "жалпы білім беру ұйымдарында инклюзивті білім беру", "білім беру ұйымдарында логопедиялық массаж" тақырыбында республикалық семинарға қатысты әр түрлі сөйлеу бұзылыстары", " психологиялық</w:t>
      </w:r>
      <w:r w:rsidRPr="00876A5B">
        <w:rPr>
          <w:rFonts w:ascii="Times New Roman" w:hAnsi="Times New Roman" w:cs="Times New Roman"/>
          <w:color w:val="000000"/>
          <w:sz w:val="28"/>
          <w:szCs w:val="28"/>
        </w:rPr>
        <w:t>-педагог</w:t>
      </w:r>
    </w:p>
    <w:sectPr w:rsidR="00475F46" w:rsidRPr="00876A5B" w:rsidSect="006A28F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DB2" w:rsidRDefault="001D2DB2" w:rsidP="00B30E0B">
      <w:pPr>
        <w:spacing w:after="0" w:line="240" w:lineRule="auto"/>
      </w:pPr>
      <w:r>
        <w:separator/>
      </w:r>
    </w:p>
  </w:endnote>
  <w:endnote w:type="continuationSeparator" w:id="0">
    <w:p w:rsidR="001D2DB2" w:rsidRDefault="001D2DB2" w:rsidP="00B30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DB2" w:rsidRDefault="001D2DB2" w:rsidP="00B30E0B">
      <w:pPr>
        <w:spacing w:after="0" w:line="240" w:lineRule="auto"/>
      </w:pPr>
      <w:r>
        <w:separator/>
      </w:r>
    </w:p>
  </w:footnote>
  <w:footnote w:type="continuationSeparator" w:id="0">
    <w:p w:rsidR="001D2DB2" w:rsidRDefault="001D2DB2" w:rsidP="00B30E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53BC0"/>
    <w:multiLevelType w:val="hybridMultilevel"/>
    <w:tmpl w:val="14102092"/>
    <w:lvl w:ilvl="0" w:tplc="7090A8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7A52540"/>
    <w:multiLevelType w:val="multilevel"/>
    <w:tmpl w:val="78B06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3F2A19"/>
    <w:multiLevelType w:val="multilevel"/>
    <w:tmpl w:val="84DC4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E5AA6"/>
    <w:multiLevelType w:val="multilevel"/>
    <w:tmpl w:val="91D0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2C2883"/>
    <w:multiLevelType w:val="multilevel"/>
    <w:tmpl w:val="BF6E6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A00BA3"/>
    <w:multiLevelType w:val="hybridMultilevel"/>
    <w:tmpl w:val="6300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4C58D2"/>
    <w:multiLevelType w:val="hybridMultilevel"/>
    <w:tmpl w:val="1D883DB0"/>
    <w:lvl w:ilvl="0" w:tplc="7090A8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469405E"/>
    <w:multiLevelType w:val="multilevel"/>
    <w:tmpl w:val="19DC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3E20C3"/>
    <w:multiLevelType w:val="multilevel"/>
    <w:tmpl w:val="3060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DC1AD2"/>
    <w:multiLevelType w:val="multilevel"/>
    <w:tmpl w:val="5D84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C73C4"/>
    <w:multiLevelType w:val="multilevel"/>
    <w:tmpl w:val="DEA2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FB73FF"/>
    <w:multiLevelType w:val="multilevel"/>
    <w:tmpl w:val="9354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1018A3"/>
    <w:multiLevelType w:val="multilevel"/>
    <w:tmpl w:val="AE08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F27E78"/>
    <w:multiLevelType w:val="hybridMultilevel"/>
    <w:tmpl w:val="6A9A0B40"/>
    <w:lvl w:ilvl="0" w:tplc="7090A8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A072912"/>
    <w:multiLevelType w:val="multilevel"/>
    <w:tmpl w:val="87CE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3"/>
  </w:num>
  <w:num w:numId="5">
    <w:abstractNumId w:val="0"/>
  </w:num>
  <w:num w:numId="6">
    <w:abstractNumId w:val="14"/>
  </w:num>
  <w:num w:numId="7">
    <w:abstractNumId w:val="1"/>
  </w:num>
  <w:num w:numId="8">
    <w:abstractNumId w:val="10"/>
  </w:num>
  <w:num w:numId="9">
    <w:abstractNumId w:val="7"/>
  </w:num>
  <w:num w:numId="10">
    <w:abstractNumId w:val="11"/>
  </w:num>
  <w:num w:numId="11">
    <w:abstractNumId w:val="8"/>
  </w:num>
  <w:num w:numId="12">
    <w:abstractNumId w:val="9"/>
  </w:num>
  <w:num w:numId="13">
    <w:abstractNumId w:val="12"/>
  </w:num>
  <w:num w:numId="14">
    <w:abstractNumId w:val="0"/>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1CC"/>
    <w:rsid w:val="000058AE"/>
    <w:rsid w:val="00034BA1"/>
    <w:rsid w:val="00041578"/>
    <w:rsid w:val="00070109"/>
    <w:rsid w:val="000759FF"/>
    <w:rsid w:val="000904AC"/>
    <w:rsid w:val="000F407D"/>
    <w:rsid w:val="0011145D"/>
    <w:rsid w:val="0012616D"/>
    <w:rsid w:val="00140906"/>
    <w:rsid w:val="00167D62"/>
    <w:rsid w:val="00170FDA"/>
    <w:rsid w:val="00197F27"/>
    <w:rsid w:val="001B205B"/>
    <w:rsid w:val="001C29D7"/>
    <w:rsid w:val="001C3B6C"/>
    <w:rsid w:val="001D2DB2"/>
    <w:rsid w:val="001F5FA8"/>
    <w:rsid w:val="002010E9"/>
    <w:rsid w:val="00202D8C"/>
    <w:rsid w:val="002343CE"/>
    <w:rsid w:val="00246DEF"/>
    <w:rsid w:val="002500D1"/>
    <w:rsid w:val="002710C7"/>
    <w:rsid w:val="002E07F6"/>
    <w:rsid w:val="002E77AA"/>
    <w:rsid w:val="00323E2C"/>
    <w:rsid w:val="0032755E"/>
    <w:rsid w:val="0033053F"/>
    <w:rsid w:val="00334743"/>
    <w:rsid w:val="003439BF"/>
    <w:rsid w:val="00360741"/>
    <w:rsid w:val="00363EC0"/>
    <w:rsid w:val="00385778"/>
    <w:rsid w:val="00392937"/>
    <w:rsid w:val="003C0006"/>
    <w:rsid w:val="003D2847"/>
    <w:rsid w:val="00423407"/>
    <w:rsid w:val="004249F4"/>
    <w:rsid w:val="0046002B"/>
    <w:rsid w:val="00475F46"/>
    <w:rsid w:val="004B0784"/>
    <w:rsid w:val="004B32BA"/>
    <w:rsid w:val="004F64EC"/>
    <w:rsid w:val="00505B07"/>
    <w:rsid w:val="0050648A"/>
    <w:rsid w:val="00544C16"/>
    <w:rsid w:val="00561777"/>
    <w:rsid w:val="005B2D6A"/>
    <w:rsid w:val="005D5E7C"/>
    <w:rsid w:val="0065138E"/>
    <w:rsid w:val="00663656"/>
    <w:rsid w:val="006916A8"/>
    <w:rsid w:val="00695AE1"/>
    <w:rsid w:val="006A28F8"/>
    <w:rsid w:val="006C252A"/>
    <w:rsid w:val="006C5758"/>
    <w:rsid w:val="006D31CC"/>
    <w:rsid w:val="006F3381"/>
    <w:rsid w:val="00741F17"/>
    <w:rsid w:val="00751ABF"/>
    <w:rsid w:val="0075255E"/>
    <w:rsid w:val="00756A16"/>
    <w:rsid w:val="007D1F86"/>
    <w:rsid w:val="00803AE6"/>
    <w:rsid w:val="0080761D"/>
    <w:rsid w:val="00834356"/>
    <w:rsid w:val="00836D9A"/>
    <w:rsid w:val="00840EB0"/>
    <w:rsid w:val="00852658"/>
    <w:rsid w:val="00876A5B"/>
    <w:rsid w:val="008A1A2D"/>
    <w:rsid w:val="008B5CDB"/>
    <w:rsid w:val="008F49B1"/>
    <w:rsid w:val="00913BE9"/>
    <w:rsid w:val="009215FE"/>
    <w:rsid w:val="00976123"/>
    <w:rsid w:val="00A44657"/>
    <w:rsid w:val="00A804F4"/>
    <w:rsid w:val="00A8192A"/>
    <w:rsid w:val="00A94BD9"/>
    <w:rsid w:val="00AA4DF7"/>
    <w:rsid w:val="00AC1E4B"/>
    <w:rsid w:val="00B26AE0"/>
    <w:rsid w:val="00B30E0B"/>
    <w:rsid w:val="00B32CA8"/>
    <w:rsid w:val="00B6639B"/>
    <w:rsid w:val="00B92194"/>
    <w:rsid w:val="00BE0F3F"/>
    <w:rsid w:val="00BF56B7"/>
    <w:rsid w:val="00C11251"/>
    <w:rsid w:val="00C12102"/>
    <w:rsid w:val="00C5552B"/>
    <w:rsid w:val="00C611DB"/>
    <w:rsid w:val="00C71987"/>
    <w:rsid w:val="00CD3CDE"/>
    <w:rsid w:val="00CF3569"/>
    <w:rsid w:val="00D27063"/>
    <w:rsid w:val="00D63E52"/>
    <w:rsid w:val="00D8637F"/>
    <w:rsid w:val="00DB0607"/>
    <w:rsid w:val="00DC5D38"/>
    <w:rsid w:val="00DD03E2"/>
    <w:rsid w:val="00DE2D17"/>
    <w:rsid w:val="00E01CBB"/>
    <w:rsid w:val="00E234D8"/>
    <w:rsid w:val="00E27E5D"/>
    <w:rsid w:val="00E5141F"/>
    <w:rsid w:val="00E70ADD"/>
    <w:rsid w:val="00F2450D"/>
    <w:rsid w:val="00F955E7"/>
    <w:rsid w:val="00FB0472"/>
    <w:rsid w:val="00FD7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88978-CFA1-4C6F-953C-211AD207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B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6D9A"/>
    <w:pPr>
      <w:ind w:left="720"/>
      <w:contextualSpacing/>
    </w:pPr>
  </w:style>
  <w:style w:type="table" w:styleId="a4">
    <w:name w:val="Table Grid"/>
    <w:basedOn w:val="a1"/>
    <w:uiPriority w:val="39"/>
    <w:rsid w:val="00836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475F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75F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63EC0"/>
  </w:style>
  <w:style w:type="character" w:customStyle="1" w:styleId="c7">
    <w:name w:val="c7"/>
    <w:basedOn w:val="a0"/>
    <w:rsid w:val="00363EC0"/>
  </w:style>
  <w:style w:type="paragraph" w:customStyle="1" w:styleId="c5">
    <w:name w:val="c5"/>
    <w:basedOn w:val="a"/>
    <w:rsid w:val="00363E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363EC0"/>
  </w:style>
  <w:style w:type="paragraph" w:customStyle="1" w:styleId="c41">
    <w:name w:val="c41"/>
    <w:basedOn w:val="a"/>
    <w:rsid w:val="00034B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E07F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07F6"/>
    <w:rPr>
      <w:rFonts w:ascii="Segoe UI" w:hAnsi="Segoe UI" w:cs="Segoe UI"/>
      <w:sz w:val="18"/>
      <w:szCs w:val="18"/>
    </w:rPr>
  </w:style>
  <w:style w:type="paragraph" w:styleId="a7">
    <w:name w:val="header"/>
    <w:basedOn w:val="a"/>
    <w:link w:val="a8"/>
    <w:uiPriority w:val="99"/>
    <w:unhideWhenUsed/>
    <w:rsid w:val="00B30E0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30E0B"/>
  </w:style>
  <w:style w:type="paragraph" w:styleId="a9">
    <w:name w:val="footer"/>
    <w:basedOn w:val="a"/>
    <w:link w:val="aa"/>
    <w:uiPriority w:val="99"/>
    <w:unhideWhenUsed/>
    <w:rsid w:val="00B30E0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30E0B"/>
  </w:style>
  <w:style w:type="paragraph" w:styleId="ab">
    <w:name w:val="Normal (Web)"/>
    <w:basedOn w:val="a"/>
    <w:uiPriority w:val="99"/>
    <w:semiHidden/>
    <w:unhideWhenUsed/>
    <w:rsid w:val="00111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11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9173">
      <w:bodyDiv w:val="1"/>
      <w:marLeft w:val="0"/>
      <w:marRight w:val="0"/>
      <w:marTop w:val="0"/>
      <w:marBottom w:val="0"/>
      <w:divBdr>
        <w:top w:val="none" w:sz="0" w:space="0" w:color="auto"/>
        <w:left w:val="none" w:sz="0" w:space="0" w:color="auto"/>
        <w:bottom w:val="none" w:sz="0" w:space="0" w:color="auto"/>
        <w:right w:val="none" w:sz="0" w:space="0" w:color="auto"/>
      </w:divBdr>
    </w:div>
    <w:div w:id="390471828">
      <w:bodyDiv w:val="1"/>
      <w:marLeft w:val="0"/>
      <w:marRight w:val="0"/>
      <w:marTop w:val="0"/>
      <w:marBottom w:val="0"/>
      <w:divBdr>
        <w:top w:val="none" w:sz="0" w:space="0" w:color="auto"/>
        <w:left w:val="none" w:sz="0" w:space="0" w:color="auto"/>
        <w:bottom w:val="none" w:sz="0" w:space="0" w:color="auto"/>
        <w:right w:val="none" w:sz="0" w:space="0" w:color="auto"/>
      </w:divBdr>
      <w:divsChild>
        <w:div w:id="250815553">
          <w:marLeft w:val="0"/>
          <w:marRight w:val="0"/>
          <w:marTop w:val="0"/>
          <w:marBottom w:val="0"/>
          <w:divBdr>
            <w:top w:val="none" w:sz="0" w:space="0" w:color="auto"/>
            <w:left w:val="none" w:sz="0" w:space="0" w:color="auto"/>
            <w:bottom w:val="none" w:sz="0" w:space="0" w:color="auto"/>
            <w:right w:val="none" w:sz="0" w:space="0" w:color="auto"/>
          </w:divBdr>
          <w:divsChild>
            <w:div w:id="2038919830">
              <w:marLeft w:val="0"/>
              <w:marRight w:val="0"/>
              <w:marTop w:val="0"/>
              <w:marBottom w:val="0"/>
              <w:divBdr>
                <w:top w:val="none" w:sz="0" w:space="0" w:color="auto"/>
                <w:left w:val="none" w:sz="0" w:space="0" w:color="auto"/>
                <w:bottom w:val="none" w:sz="0" w:space="0" w:color="auto"/>
                <w:right w:val="none" w:sz="0" w:space="0" w:color="auto"/>
              </w:divBdr>
              <w:divsChild>
                <w:div w:id="1335567065">
                  <w:marLeft w:val="0"/>
                  <w:marRight w:val="0"/>
                  <w:marTop w:val="0"/>
                  <w:marBottom w:val="0"/>
                  <w:divBdr>
                    <w:top w:val="none" w:sz="0" w:space="0" w:color="auto"/>
                    <w:left w:val="none" w:sz="0" w:space="0" w:color="auto"/>
                    <w:bottom w:val="none" w:sz="0" w:space="0" w:color="auto"/>
                    <w:right w:val="none" w:sz="0" w:space="0" w:color="auto"/>
                  </w:divBdr>
                  <w:divsChild>
                    <w:div w:id="544950923">
                      <w:marLeft w:val="-240"/>
                      <w:marRight w:val="-240"/>
                      <w:marTop w:val="0"/>
                      <w:marBottom w:val="0"/>
                      <w:divBdr>
                        <w:top w:val="none" w:sz="0" w:space="0" w:color="auto"/>
                        <w:left w:val="none" w:sz="0" w:space="0" w:color="auto"/>
                        <w:bottom w:val="none" w:sz="0" w:space="0" w:color="auto"/>
                        <w:right w:val="none" w:sz="0" w:space="0" w:color="auto"/>
                      </w:divBdr>
                      <w:divsChild>
                        <w:div w:id="1567298081">
                          <w:marLeft w:val="0"/>
                          <w:marRight w:val="0"/>
                          <w:marTop w:val="0"/>
                          <w:marBottom w:val="0"/>
                          <w:divBdr>
                            <w:top w:val="none" w:sz="0" w:space="0" w:color="auto"/>
                            <w:left w:val="none" w:sz="0" w:space="0" w:color="auto"/>
                            <w:bottom w:val="none" w:sz="0" w:space="0" w:color="auto"/>
                            <w:right w:val="none" w:sz="0" w:space="0" w:color="auto"/>
                          </w:divBdr>
                          <w:divsChild>
                            <w:div w:id="1238324225">
                              <w:marLeft w:val="105"/>
                              <w:marRight w:val="300"/>
                              <w:marTop w:val="135"/>
                              <w:marBottom w:val="645"/>
                              <w:divBdr>
                                <w:top w:val="none" w:sz="0" w:space="0" w:color="auto"/>
                                <w:left w:val="none" w:sz="0" w:space="0" w:color="auto"/>
                                <w:bottom w:val="none" w:sz="0" w:space="0" w:color="auto"/>
                                <w:right w:val="none" w:sz="0" w:space="0" w:color="auto"/>
                              </w:divBdr>
                              <w:divsChild>
                                <w:div w:id="7725556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5293854">
                          <w:marLeft w:val="0"/>
                          <w:marRight w:val="0"/>
                          <w:marTop w:val="0"/>
                          <w:marBottom w:val="0"/>
                          <w:divBdr>
                            <w:top w:val="none" w:sz="0" w:space="0" w:color="auto"/>
                            <w:left w:val="none" w:sz="0" w:space="0" w:color="auto"/>
                            <w:bottom w:val="none" w:sz="0" w:space="0" w:color="auto"/>
                            <w:right w:val="none" w:sz="0" w:space="0" w:color="auto"/>
                          </w:divBdr>
                          <w:divsChild>
                            <w:div w:id="244925320">
                              <w:marLeft w:val="0"/>
                              <w:marRight w:val="465"/>
                              <w:marTop w:val="105"/>
                              <w:marBottom w:val="600"/>
                              <w:divBdr>
                                <w:top w:val="none" w:sz="0" w:space="0" w:color="auto"/>
                                <w:left w:val="none" w:sz="0" w:space="0" w:color="auto"/>
                                <w:bottom w:val="none" w:sz="0" w:space="0" w:color="auto"/>
                                <w:right w:val="none" w:sz="0" w:space="0" w:color="auto"/>
                              </w:divBdr>
                              <w:divsChild>
                                <w:div w:id="1919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566738">
          <w:marLeft w:val="0"/>
          <w:marRight w:val="0"/>
          <w:marTop w:val="0"/>
          <w:marBottom w:val="0"/>
          <w:divBdr>
            <w:top w:val="none" w:sz="0" w:space="0" w:color="auto"/>
            <w:left w:val="none" w:sz="0" w:space="0" w:color="auto"/>
            <w:bottom w:val="none" w:sz="0" w:space="0" w:color="auto"/>
            <w:right w:val="none" w:sz="0" w:space="0" w:color="auto"/>
          </w:divBdr>
          <w:divsChild>
            <w:div w:id="1169059140">
              <w:marLeft w:val="0"/>
              <w:marRight w:val="0"/>
              <w:marTop w:val="0"/>
              <w:marBottom w:val="0"/>
              <w:divBdr>
                <w:top w:val="none" w:sz="0" w:space="0" w:color="auto"/>
                <w:left w:val="none" w:sz="0" w:space="0" w:color="auto"/>
                <w:bottom w:val="none" w:sz="0" w:space="0" w:color="auto"/>
                <w:right w:val="none" w:sz="0" w:space="0" w:color="auto"/>
              </w:divBdr>
              <w:divsChild>
                <w:div w:id="13088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6627">
      <w:bodyDiv w:val="1"/>
      <w:marLeft w:val="0"/>
      <w:marRight w:val="0"/>
      <w:marTop w:val="0"/>
      <w:marBottom w:val="0"/>
      <w:divBdr>
        <w:top w:val="none" w:sz="0" w:space="0" w:color="auto"/>
        <w:left w:val="none" w:sz="0" w:space="0" w:color="auto"/>
        <w:bottom w:val="none" w:sz="0" w:space="0" w:color="auto"/>
        <w:right w:val="none" w:sz="0" w:space="0" w:color="auto"/>
      </w:divBdr>
    </w:div>
    <w:div w:id="1404182048">
      <w:bodyDiv w:val="1"/>
      <w:marLeft w:val="0"/>
      <w:marRight w:val="0"/>
      <w:marTop w:val="0"/>
      <w:marBottom w:val="0"/>
      <w:divBdr>
        <w:top w:val="none" w:sz="0" w:space="0" w:color="auto"/>
        <w:left w:val="none" w:sz="0" w:space="0" w:color="auto"/>
        <w:bottom w:val="none" w:sz="0" w:space="0" w:color="auto"/>
        <w:right w:val="none" w:sz="0" w:space="0" w:color="auto"/>
      </w:divBdr>
    </w:div>
    <w:div w:id="1929147447">
      <w:bodyDiv w:val="1"/>
      <w:marLeft w:val="0"/>
      <w:marRight w:val="0"/>
      <w:marTop w:val="0"/>
      <w:marBottom w:val="0"/>
      <w:divBdr>
        <w:top w:val="none" w:sz="0" w:space="0" w:color="auto"/>
        <w:left w:val="none" w:sz="0" w:space="0" w:color="auto"/>
        <w:bottom w:val="none" w:sz="0" w:space="0" w:color="auto"/>
        <w:right w:val="none" w:sz="0" w:space="0" w:color="auto"/>
      </w:divBdr>
      <w:divsChild>
        <w:div w:id="1629699347">
          <w:marLeft w:val="0"/>
          <w:marRight w:val="0"/>
          <w:marTop w:val="0"/>
          <w:marBottom w:val="0"/>
          <w:divBdr>
            <w:top w:val="none" w:sz="0" w:space="0" w:color="auto"/>
            <w:left w:val="none" w:sz="0" w:space="0" w:color="auto"/>
            <w:bottom w:val="none" w:sz="0" w:space="0" w:color="auto"/>
            <w:right w:val="none" w:sz="0" w:space="0" w:color="auto"/>
          </w:divBdr>
          <w:divsChild>
            <w:div w:id="41902907">
              <w:marLeft w:val="0"/>
              <w:marRight w:val="0"/>
              <w:marTop w:val="0"/>
              <w:marBottom w:val="0"/>
              <w:divBdr>
                <w:top w:val="none" w:sz="0" w:space="0" w:color="auto"/>
                <w:left w:val="none" w:sz="0" w:space="0" w:color="auto"/>
                <w:bottom w:val="none" w:sz="0" w:space="0" w:color="auto"/>
                <w:right w:val="none" w:sz="0" w:space="0" w:color="auto"/>
              </w:divBdr>
              <w:divsChild>
                <w:div w:id="213589468">
                  <w:marLeft w:val="0"/>
                  <w:marRight w:val="0"/>
                  <w:marTop w:val="0"/>
                  <w:marBottom w:val="0"/>
                  <w:divBdr>
                    <w:top w:val="none" w:sz="0" w:space="0" w:color="auto"/>
                    <w:left w:val="none" w:sz="0" w:space="0" w:color="auto"/>
                    <w:bottom w:val="none" w:sz="0" w:space="0" w:color="auto"/>
                    <w:right w:val="none" w:sz="0" w:space="0" w:color="auto"/>
                  </w:divBdr>
                  <w:divsChild>
                    <w:div w:id="44574823">
                      <w:marLeft w:val="-240"/>
                      <w:marRight w:val="-240"/>
                      <w:marTop w:val="0"/>
                      <w:marBottom w:val="0"/>
                      <w:divBdr>
                        <w:top w:val="none" w:sz="0" w:space="0" w:color="auto"/>
                        <w:left w:val="none" w:sz="0" w:space="0" w:color="auto"/>
                        <w:bottom w:val="none" w:sz="0" w:space="0" w:color="auto"/>
                        <w:right w:val="none" w:sz="0" w:space="0" w:color="auto"/>
                      </w:divBdr>
                      <w:divsChild>
                        <w:div w:id="1197546644">
                          <w:marLeft w:val="0"/>
                          <w:marRight w:val="0"/>
                          <w:marTop w:val="0"/>
                          <w:marBottom w:val="0"/>
                          <w:divBdr>
                            <w:top w:val="none" w:sz="0" w:space="0" w:color="auto"/>
                            <w:left w:val="none" w:sz="0" w:space="0" w:color="auto"/>
                            <w:bottom w:val="none" w:sz="0" w:space="0" w:color="auto"/>
                            <w:right w:val="none" w:sz="0" w:space="0" w:color="auto"/>
                          </w:divBdr>
                          <w:divsChild>
                            <w:div w:id="1493179296">
                              <w:marLeft w:val="105"/>
                              <w:marRight w:val="300"/>
                              <w:marTop w:val="135"/>
                              <w:marBottom w:val="645"/>
                              <w:divBdr>
                                <w:top w:val="none" w:sz="0" w:space="0" w:color="auto"/>
                                <w:left w:val="none" w:sz="0" w:space="0" w:color="auto"/>
                                <w:bottom w:val="none" w:sz="0" w:space="0" w:color="auto"/>
                                <w:right w:val="none" w:sz="0" w:space="0" w:color="auto"/>
                              </w:divBdr>
                              <w:divsChild>
                                <w:div w:id="3360763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0096074">
                          <w:marLeft w:val="0"/>
                          <w:marRight w:val="0"/>
                          <w:marTop w:val="0"/>
                          <w:marBottom w:val="0"/>
                          <w:divBdr>
                            <w:top w:val="none" w:sz="0" w:space="0" w:color="auto"/>
                            <w:left w:val="none" w:sz="0" w:space="0" w:color="auto"/>
                            <w:bottom w:val="none" w:sz="0" w:space="0" w:color="auto"/>
                            <w:right w:val="none" w:sz="0" w:space="0" w:color="auto"/>
                          </w:divBdr>
                          <w:divsChild>
                            <w:div w:id="1898316451">
                              <w:marLeft w:val="0"/>
                              <w:marRight w:val="465"/>
                              <w:marTop w:val="105"/>
                              <w:marBottom w:val="600"/>
                              <w:divBdr>
                                <w:top w:val="none" w:sz="0" w:space="0" w:color="auto"/>
                                <w:left w:val="none" w:sz="0" w:space="0" w:color="auto"/>
                                <w:bottom w:val="none" w:sz="0" w:space="0" w:color="auto"/>
                                <w:right w:val="none" w:sz="0" w:space="0" w:color="auto"/>
                              </w:divBdr>
                              <w:divsChild>
                                <w:div w:id="19519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315632">
          <w:marLeft w:val="0"/>
          <w:marRight w:val="0"/>
          <w:marTop w:val="0"/>
          <w:marBottom w:val="0"/>
          <w:divBdr>
            <w:top w:val="none" w:sz="0" w:space="0" w:color="auto"/>
            <w:left w:val="none" w:sz="0" w:space="0" w:color="auto"/>
            <w:bottom w:val="none" w:sz="0" w:space="0" w:color="auto"/>
            <w:right w:val="none" w:sz="0" w:space="0" w:color="auto"/>
          </w:divBdr>
          <w:divsChild>
            <w:div w:id="1363938712">
              <w:marLeft w:val="0"/>
              <w:marRight w:val="0"/>
              <w:marTop w:val="0"/>
              <w:marBottom w:val="0"/>
              <w:divBdr>
                <w:top w:val="none" w:sz="0" w:space="0" w:color="auto"/>
                <w:left w:val="none" w:sz="0" w:space="0" w:color="auto"/>
                <w:bottom w:val="none" w:sz="0" w:space="0" w:color="auto"/>
                <w:right w:val="none" w:sz="0" w:space="0" w:color="auto"/>
              </w:divBdr>
              <w:divsChild>
                <w:div w:id="5142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Диагностика нәтижесі   2021-2022ж</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dLbl>
              <c:idx val="0"/>
              <c:tx>
                <c:rich>
                  <a:bodyPr/>
                  <a:lstStyle/>
                  <a:p>
                    <a:r>
                      <a:rPr lang="en-US"/>
                      <a:t>39</a:t>
                    </a:r>
                  </a:p>
                </c:rich>
              </c:tx>
              <c:dLblPos val="ctr"/>
              <c:showLegendKey val="0"/>
              <c:showVal val="0"/>
              <c:showCatName val="0"/>
              <c:showSerName val="0"/>
              <c:showPercent val="1"/>
              <c:showBubbleSize val="0"/>
              <c:extLst>
                <c:ext xmlns:c15="http://schemas.microsoft.com/office/drawing/2012/chart" uri="{CE6537A1-D6FC-4f65-9D91-7224C49458BB}"/>
              </c:extLst>
            </c:dLbl>
            <c:dLbl>
              <c:idx val="1"/>
              <c:tx>
                <c:rich>
                  <a:bodyPr rot="0" spcFirstLastPara="1" vertOverflow="ellipsis" vert="horz" wrap="square" lIns="38100" tIns="19050" rIns="38100" bIns="19050" anchor="ctr" anchorCtr="1">
                    <a:spAutoFit/>
                  </a:bodyPr>
                  <a:lstStyle/>
                  <a:p>
                    <a:pPr>
                      <a:defRPr lang="ru-RU" sz="1000" b="1" i="0" u="none" strike="noStrike" kern="1200" baseline="0">
                        <a:solidFill>
                          <a:schemeClr val="lt1"/>
                        </a:solidFill>
                        <a:latin typeface="+mn-lt"/>
                        <a:ea typeface="+mn-ea"/>
                        <a:cs typeface="+mn-cs"/>
                      </a:defRPr>
                    </a:pPr>
                    <a:r>
                      <a:rPr lang="en-US"/>
                      <a:t>26</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ru-RU"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24</a:t>
                    </a:r>
                  </a:p>
                </c:rich>
              </c:tx>
              <c:dLblPos val="ctr"/>
              <c:showLegendKey val="0"/>
              <c:showVal val="0"/>
              <c:showCatName val="0"/>
              <c:showSerName val="0"/>
              <c:showPercent val="1"/>
              <c:showBubbleSize val="0"/>
              <c:extLst>
                <c:ext xmlns:c15="http://schemas.microsoft.com/office/drawing/2012/chart" uri="{CE6537A1-D6FC-4f65-9D91-7224C49458BB}"/>
              </c:extLst>
            </c:dLbl>
            <c:dLbl>
              <c:idx val="3"/>
              <c:tx>
                <c:rich>
                  <a:bodyPr/>
                  <a:lstStyle/>
                  <a:p>
                    <a:r>
                      <a:rPr lang="en-US"/>
                      <a:t>12</a:t>
                    </a:r>
                  </a:p>
                </c:rich>
              </c:tx>
              <c:dLblPos val="ctr"/>
              <c:showLegendKey val="0"/>
              <c:showVal val="0"/>
              <c:showCatName val="0"/>
              <c:showSerName val="0"/>
              <c:showPercent val="1"/>
              <c:showBubbleSize val="0"/>
              <c:extLst>
                <c:ext xmlns:c15="http://schemas.microsoft.com/office/drawing/2012/chart" uri="{CE6537A1-D6FC-4f65-9D91-7224C49458BB}"/>
              </c:extLst>
            </c:dLbl>
            <c:dLbl>
              <c:idx val="4"/>
              <c:tx>
                <c:rich>
                  <a:bodyPr/>
                  <a:lstStyle/>
                  <a:p>
                    <a:r>
                      <a:rPr lang="en-US"/>
                      <a:t>2</a:t>
                    </a:r>
                  </a:p>
                </c:rich>
              </c:tx>
              <c:dLblPos val="ctr"/>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Лист1!$B$5:$B$9</c:f>
              <c:strCache>
                <c:ptCount val="5"/>
                <c:pt idx="0">
                  <c:v>Тексерілген</c:v>
                </c:pt>
                <c:pt idx="1">
                  <c:v>Анықталған</c:v>
                </c:pt>
                <c:pt idx="2">
                  <c:v>Тіркелген</c:v>
                </c:pt>
                <c:pt idx="3">
                  <c:v>Шығарылған</c:v>
                </c:pt>
                <c:pt idx="4">
                  <c:v>Істен шықты</c:v>
                </c:pt>
              </c:strCache>
            </c:strRef>
          </c:cat>
          <c:val>
            <c:numRef>
              <c:f>Лист1!$C$5:$C$9</c:f>
              <c:numCache>
                <c:formatCode>General</c:formatCode>
                <c:ptCount val="5"/>
                <c:pt idx="0">
                  <c:v>39</c:v>
                </c:pt>
                <c:pt idx="1">
                  <c:v>26</c:v>
                </c:pt>
                <c:pt idx="2">
                  <c:v>24</c:v>
                </c:pt>
                <c:pt idx="3">
                  <c:v>12</c:v>
                </c:pt>
                <c:pt idx="4">
                  <c:v>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2021-2022оқу жылының нәтижелері</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stacked"/>
        <c:varyColors val="0"/>
        <c:ser>
          <c:idx val="0"/>
          <c:order val="0"/>
          <c:spPr>
            <a:solidFill>
              <a:schemeClr val="accent1"/>
            </a:solidFill>
            <a:ln>
              <a:noFill/>
            </a:ln>
            <a:effectLst/>
          </c:spPr>
          <c:invertIfNegative val="0"/>
          <c:cat>
            <c:strRef>
              <c:f>Лист1!$A$5:$A$10</c:f>
              <c:strCache>
                <c:ptCount val="6"/>
                <c:pt idx="0">
                  <c:v>Дыбыс шығару</c:v>
                </c:pt>
                <c:pt idx="1">
                  <c:v>Фонематикалық есту қабілеті</c:v>
                </c:pt>
                <c:pt idx="2">
                  <c:v>Буынның құрылымы</c:v>
                </c:pt>
                <c:pt idx="3">
                  <c:v>Лексика</c:v>
                </c:pt>
                <c:pt idx="4">
                  <c:v>Грамматикалық құрылыс</c:v>
                </c:pt>
                <c:pt idx="5">
                  <c:v>Байланыс сөйлеуі</c:v>
                </c:pt>
              </c:strCache>
            </c:strRef>
          </c:cat>
          <c:val>
            <c:numRef>
              <c:f>Лист1!$B$5:$B$10</c:f>
              <c:numCache>
                <c:formatCode>0%</c:formatCode>
                <c:ptCount val="6"/>
                <c:pt idx="0" formatCode="0.00%">
                  <c:v>0.48699999999999999</c:v>
                </c:pt>
                <c:pt idx="1">
                  <c:v>0.55000000000000004</c:v>
                </c:pt>
                <c:pt idx="2">
                  <c:v>0.56000000000000005</c:v>
                </c:pt>
                <c:pt idx="3">
                  <c:v>0.63</c:v>
                </c:pt>
                <c:pt idx="4">
                  <c:v>0.45</c:v>
                </c:pt>
                <c:pt idx="5">
                  <c:v>0.56000000000000005</c:v>
                </c:pt>
              </c:numCache>
            </c:numRef>
          </c:val>
        </c:ser>
        <c:ser>
          <c:idx val="1"/>
          <c:order val="1"/>
          <c:spPr>
            <a:solidFill>
              <a:schemeClr val="accent2"/>
            </a:solidFill>
            <a:ln>
              <a:noFill/>
            </a:ln>
            <a:effectLst/>
          </c:spPr>
          <c:invertIfNegative val="0"/>
          <c:cat>
            <c:strRef>
              <c:f>Лист1!$A$5:$A$10</c:f>
              <c:strCache>
                <c:ptCount val="6"/>
                <c:pt idx="0">
                  <c:v>Дыбыс шығару</c:v>
                </c:pt>
                <c:pt idx="1">
                  <c:v>Фонематикалық есту қабілеті</c:v>
                </c:pt>
                <c:pt idx="2">
                  <c:v>Буынның құрылымы</c:v>
                </c:pt>
                <c:pt idx="3">
                  <c:v>Лексика</c:v>
                </c:pt>
                <c:pt idx="4">
                  <c:v>Грамматикалық құрылыс</c:v>
                </c:pt>
                <c:pt idx="5">
                  <c:v>Байланыс сөйлеуі</c:v>
                </c:pt>
              </c:strCache>
            </c:strRef>
          </c:cat>
          <c:val>
            <c:numRef>
              <c:f>Лист1!$C$5:$C$10</c:f>
              <c:numCache>
                <c:formatCode>0%</c:formatCode>
                <c:ptCount val="6"/>
                <c:pt idx="0" formatCode="0.00%">
                  <c:v>0.755</c:v>
                </c:pt>
                <c:pt idx="1">
                  <c:v>0.67</c:v>
                </c:pt>
                <c:pt idx="2">
                  <c:v>0.69299999999999995</c:v>
                </c:pt>
                <c:pt idx="3">
                  <c:v>0.7</c:v>
                </c:pt>
                <c:pt idx="4">
                  <c:v>0.56000000000000005</c:v>
                </c:pt>
                <c:pt idx="5">
                  <c:v>0.71</c:v>
                </c:pt>
              </c:numCache>
            </c:numRef>
          </c:val>
        </c:ser>
        <c:dLbls>
          <c:showLegendKey val="0"/>
          <c:showVal val="0"/>
          <c:showCatName val="0"/>
          <c:showSerName val="0"/>
          <c:showPercent val="0"/>
          <c:showBubbleSize val="0"/>
        </c:dLbls>
        <c:gapWidth val="150"/>
        <c:overlap val="100"/>
        <c:axId val="306998152"/>
        <c:axId val="306995800"/>
      </c:barChart>
      <c:catAx>
        <c:axId val="306998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6995800"/>
        <c:crosses val="autoZero"/>
        <c:auto val="1"/>
        <c:lblAlgn val="ctr"/>
        <c:lblOffset val="100"/>
        <c:noMultiLvlLbl val="0"/>
      </c:catAx>
      <c:valAx>
        <c:axId val="306995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6998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200"/>
              <a:t>Диагностика</a:t>
            </a:r>
            <a:r>
              <a:rPr lang="ru-RU" sz="1200" baseline="0"/>
              <a:t> нәтижесі 2022-2023 оқу жылы</a:t>
            </a:r>
            <a:endParaRPr lang="ru-RU" sz="12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dLbl>
              <c:idx val="0"/>
              <c:tx>
                <c:rich>
                  <a:bodyPr/>
                  <a:lstStyle/>
                  <a:p>
                    <a:r>
                      <a:rPr lang="en-US"/>
                      <a:t>52</a:t>
                    </a:r>
                  </a:p>
                </c:rich>
              </c:tx>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t>28</a:t>
                    </a:r>
                  </a:p>
                </c:rich>
              </c:tx>
              <c:showLegendKey val="0"/>
              <c:showVal val="0"/>
              <c:showCatName val="0"/>
              <c:showSerName val="0"/>
              <c:showPercent val="1"/>
              <c:showBubbleSize val="0"/>
              <c:extLst>
                <c:ext xmlns:c15="http://schemas.microsoft.com/office/drawing/2012/chart" uri="{CE6537A1-D6FC-4f65-9D91-7224C49458BB}"/>
              </c:extLst>
            </c:dLbl>
            <c:dLbl>
              <c:idx val="2"/>
              <c:tx>
                <c:rich>
                  <a:bodyPr/>
                  <a:lstStyle/>
                  <a:p>
                    <a:r>
                      <a:rPr lang="en-US"/>
                      <a:t>25</a:t>
                    </a:r>
                  </a:p>
                </c:rich>
              </c:tx>
              <c:showLegendKey val="0"/>
              <c:showVal val="0"/>
              <c:showCatName val="0"/>
              <c:showSerName val="0"/>
              <c:showPercent val="1"/>
              <c:showBubbleSize val="0"/>
              <c:extLst>
                <c:ext xmlns:c15="http://schemas.microsoft.com/office/drawing/2012/chart" uri="{CE6537A1-D6FC-4f65-9D91-7224C49458BB}"/>
              </c:extLst>
            </c:dLbl>
            <c:dLbl>
              <c:idx val="3"/>
              <c:tx>
                <c:rich>
                  <a:bodyPr/>
                  <a:lstStyle/>
                  <a:p>
                    <a:r>
                      <a:rPr lang="en-US"/>
                      <a:t>13</a:t>
                    </a:r>
                  </a:p>
                </c:rich>
              </c:tx>
              <c:showLegendKey val="0"/>
              <c:showVal val="0"/>
              <c:showCatName val="0"/>
              <c:showSerName val="0"/>
              <c:showPercent val="1"/>
              <c:showBubbleSize val="0"/>
              <c:extLst>
                <c:ext xmlns:c15="http://schemas.microsoft.com/office/drawing/2012/chart" uri="{CE6537A1-D6FC-4f65-9D91-7224C49458BB}"/>
              </c:extLst>
            </c:dLbl>
            <c:dLbl>
              <c:idx val="4"/>
              <c:tx>
                <c:rich>
                  <a:bodyPr/>
                  <a:lstStyle/>
                  <a:p>
                    <a:r>
                      <a:rPr lang="en-US"/>
                      <a:t>1</a:t>
                    </a:r>
                  </a:p>
                </c:rich>
              </c:tx>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Лист2!$B$5:$B$9</c:f>
              <c:strCache>
                <c:ptCount val="5"/>
                <c:pt idx="0">
                  <c:v>Тексерілген</c:v>
                </c:pt>
                <c:pt idx="1">
                  <c:v>Анықталған</c:v>
                </c:pt>
                <c:pt idx="2">
                  <c:v>Тіркелген</c:v>
                </c:pt>
                <c:pt idx="3">
                  <c:v>Шығарылған</c:v>
                </c:pt>
                <c:pt idx="4">
                  <c:v>Шығып қалды</c:v>
                </c:pt>
              </c:strCache>
            </c:strRef>
          </c:cat>
          <c:val>
            <c:numRef>
              <c:f>Лист2!$C$5:$C$9</c:f>
              <c:numCache>
                <c:formatCode>General</c:formatCode>
                <c:ptCount val="5"/>
                <c:pt idx="0">
                  <c:v>52</c:v>
                </c:pt>
                <c:pt idx="1">
                  <c:v>28</c:v>
                </c:pt>
                <c:pt idx="2">
                  <c:v>25</c:v>
                </c:pt>
                <c:pt idx="3">
                  <c:v>13</c:v>
                </c:pt>
                <c:pt idx="4">
                  <c:v>1</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2022-2023</a:t>
            </a:r>
            <a:r>
              <a:rPr lang="ru-RU" baseline="0"/>
              <a:t> оқу жылының нәтижелері</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Лист1!$A$5</c:f>
              <c:strCache>
                <c:ptCount val="1"/>
                <c:pt idx="0">
                  <c:v>Дыбыс шығару</c:v>
                </c:pt>
              </c:strCache>
            </c:strRef>
          </c:tx>
          <c:spPr>
            <a:ln w="28575" cap="rnd">
              <a:solidFill>
                <a:schemeClr val="accent1"/>
              </a:solidFill>
              <a:round/>
            </a:ln>
            <a:effectLst/>
          </c:spPr>
          <c:marker>
            <c:symbol val="none"/>
          </c:marker>
          <c:val>
            <c:numRef>
              <c:f>Лист1!$B$5:$C$5</c:f>
              <c:numCache>
                <c:formatCode>0.00%</c:formatCode>
                <c:ptCount val="2"/>
                <c:pt idx="0">
                  <c:v>0.52300000000000002</c:v>
                </c:pt>
                <c:pt idx="1">
                  <c:v>0.76300000000000001</c:v>
                </c:pt>
              </c:numCache>
            </c:numRef>
          </c:val>
          <c:smooth val="0"/>
        </c:ser>
        <c:ser>
          <c:idx val="1"/>
          <c:order val="1"/>
          <c:tx>
            <c:strRef>
              <c:f>Лист1!$A$6</c:f>
              <c:strCache>
                <c:ptCount val="1"/>
                <c:pt idx="0">
                  <c:v>Фонематикалық есту қабілеті</c:v>
                </c:pt>
              </c:strCache>
            </c:strRef>
          </c:tx>
          <c:spPr>
            <a:ln w="28575" cap="rnd">
              <a:solidFill>
                <a:schemeClr val="accent2"/>
              </a:solidFill>
              <a:round/>
            </a:ln>
            <a:effectLst/>
          </c:spPr>
          <c:marker>
            <c:symbol val="none"/>
          </c:marker>
          <c:val>
            <c:numRef>
              <c:f>Лист1!$B$6:$C$6</c:f>
              <c:numCache>
                <c:formatCode>0%</c:formatCode>
                <c:ptCount val="2"/>
                <c:pt idx="0">
                  <c:v>0.52</c:v>
                </c:pt>
                <c:pt idx="1">
                  <c:v>0.69</c:v>
                </c:pt>
              </c:numCache>
            </c:numRef>
          </c:val>
          <c:smooth val="0"/>
        </c:ser>
        <c:ser>
          <c:idx val="2"/>
          <c:order val="2"/>
          <c:tx>
            <c:strRef>
              <c:f>Лист1!$A$7</c:f>
              <c:strCache>
                <c:ptCount val="1"/>
                <c:pt idx="0">
                  <c:v>Буынның құрылымы</c:v>
                </c:pt>
              </c:strCache>
            </c:strRef>
          </c:tx>
          <c:spPr>
            <a:ln w="28575" cap="rnd">
              <a:solidFill>
                <a:schemeClr val="accent3"/>
              </a:solidFill>
              <a:round/>
            </a:ln>
            <a:effectLst/>
          </c:spPr>
          <c:marker>
            <c:symbol val="none"/>
          </c:marker>
          <c:val>
            <c:numRef>
              <c:f>Лист1!$B$7:$C$7</c:f>
              <c:numCache>
                <c:formatCode>0%</c:formatCode>
                <c:ptCount val="2"/>
                <c:pt idx="0">
                  <c:v>0.53</c:v>
                </c:pt>
                <c:pt idx="1">
                  <c:v>0.69299999999999995</c:v>
                </c:pt>
              </c:numCache>
            </c:numRef>
          </c:val>
          <c:smooth val="0"/>
        </c:ser>
        <c:ser>
          <c:idx val="3"/>
          <c:order val="3"/>
          <c:tx>
            <c:strRef>
              <c:f>Лист1!$A$8</c:f>
              <c:strCache>
                <c:ptCount val="1"/>
                <c:pt idx="0">
                  <c:v>Лексика</c:v>
                </c:pt>
              </c:strCache>
            </c:strRef>
          </c:tx>
          <c:spPr>
            <a:ln w="28575" cap="rnd">
              <a:solidFill>
                <a:schemeClr val="accent4"/>
              </a:solidFill>
              <a:round/>
            </a:ln>
            <a:effectLst/>
          </c:spPr>
          <c:marker>
            <c:symbol val="none"/>
          </c:marker>
          <c:val>
            <c:numRef>
              <c:f>Лист1!$B$8:$C$8</c:f>
              <c:numCache>
                <c:formatCode>0%</c:formatCode>
                <c:ptCount val="2"/>
                <c:pt idx="0">
                  <c:v>0.59</c:v>
                </c:pt>
                <c:pt idx="1">
                  <c:v>0.71</c:v>
                </c:pt>
              </c:numCache>
            </c:numRef>
          </c:val>
          <c:smooth val="0"/>
        </c:ser>
        <c:ser>
          <c:idx val="4"/>
          <c:order val="4"/>
          <c:tx>
            <c:strRef>
              <c:f>Лист1!$A$9</c:f>
              <c:strCache>
                <c:ptCount val="1"/>
                <c:pt idx="0">
                  <c:v>Грамматикалық құрылыс</c:v>
                </c:pt>
              </c:strCache>
            </c:strRef>
          </c:tx>
          <c:spPr>
            <a:ln w="28575" cap="rnd">
              <a:solidFill>
                <a:schemeClr val="accent5"/>
              </a:solidFill>
              <a:round/>
            </a:ln>
            <a:effectLst/>
          </c:spPr>
          <c:marker>
            <c:symbol val="none"/>
          </c:marker>
          <c:val>
            <c:numRef>
              <c:f>Лист1!$B$9:$C$9</c:f>
              <c:numCache>
                <c:formatCode>0%</c:formatCode>
                <c:ptCount val="2"/>
                <c:pt idx="0">
                  <c:v>0.45</c:v>
                </c:pt>
                <c:pt idx="1">
                  <c:v>0.53</c:v>
                </c:pt>
              </c:numCache>
            </c:numRef>
          </c:val>
          <c:smooth val="0"/>
        </c:ser>
        <c:ser>
          <c:idx val="5"/>
          <c:order val="5"/>
          <c:tx>
            <c:strRef>
              <c:f>Лист1!$A$10</c:f>
              <c:strCache>
                <c:ptCount val="1"/>
                <c:pt idx="0">
                  <c:v>Байланыс сөйлеуі</c:v>
                </c:pt>
              </c:strCache>
            </c:strRef>
          </c:tx>
          <c:spPr>
            <a:ln w="28575" cap="rnd">
              <a:solidFill>
                <a:schemeClr val="accent6"/>
              </a:solidFill>
              <a:round/>
            </a:ln>
            <a:effectLst/>
          </c:spPr>
          <c:marker>
            <c:symbol val="none"/>
          </c:marker>
          <c:val>
            <c:numRef>
              <c:f>Лист1!$B$10:$C$10</c:f>
              <c:numCache>
                <c:formatCode>0%</c:formatCode>
                <c:ptCount val="2"/>
                <c:pt idx="0">
                  <c:v>0.56000000000000005</c:v>
                </c:pt>
                <c:pt idx="1">
                  <c:v>0.72</c:v>
                </c:pt>
              </c:numCache>
            </c:numRef>
          </c:val>
          <c:smooth val="0"/>
        </c:ser>
        <c:dLbls>
          <c:showLegendKey val="0"/>
          <c:showVal val="0"/>
          <c:showCatName val="0"/>
          <c:showSerName val="0"/>
          <c:showPercent val="0"/>
          <c:showBubbleSize val="0"/>
        </c:dLbls>
        <c:smooth val="0"/>
        <c:axId val="306992664"/>
        <c:axId val="306995016"/>
      </c:lineChart>
      <c:catAx>
        <c:axId val="306992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6995016"/>
        <c:crosses val="autoZero"/>
        <c:auto val="1"/>
        <c:lblAlgn val="ctr"/>
        <c:lblOffset val="100"/>
        <c:noMultiLvlLbl val="0"/>
      </c:catAx>
      <c:valAx>
        <c:axId val="306995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6992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2023-2024</a:t>
            </a:r>
            <a:r>
              <a:rPr lang="ru-RU" sz="1200" baseline="0">
                <a:latin typeface="Times New Roman" panose="02020603050405020304" pitchFamily="18" charset="0"/>
                <a:cs typeface="Times New Roman" panose="02020603050405020304" pitchFamily="18" charset="0"/>
              </a:rPr>
              <a:t> жылдардағы </a:t>
            </a:r>
          </a:p>
          <a:p>
            <a:pPr>
              <a:defRPr/>
            </a:pPr>
            <a:r>
              <a:rPr lang="ru-RU" sz="1200" baseline="0">
                <a:latin typeface="Times New Roman" panose="02020603050405020304" pitchFamily="18" charset="0"/>
                <a:cs typeface="Times New Roman" panose="02020603050405020304" pitchFamily="18" charset="0"/>
              </a:rPr>
              <a:t>1-жартыжылдақтағы диагностика</a:t>
            </a:r>
            <a:r>
              <a:rPr lang="ru-RU" sz="1200">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ru-RU"/>
                </a:p>
              </c:txPr>
              <c:dLblPos val="outEnd"/>
              <c:showLegendKey val="0"/>
              <c:showVal val="0"/>
              <c:showCatName val="1"/>
              <c:showSerName val="0"/>
              <c:showPercent val="0"/>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ru-RU"/>
                </a:p>
              </c:txPr>
              <c:dLblPos val="outEnd"/>
              <c:showLegendKey val="0"/>
              <c:showVal val="0"/>
              <c:showCatName val="1"/>
              <c:showSerName val="0"/>
              <c:showPercent val="0"/>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ru-RU"/>
                </a:p>
              </c:txPr>
              <c:dLblPos val="outEnd"/>
              <c:showLegendKey val="0"/>
              <c:showVal val="0"/>
              <c:showCatName val="1"/>
              <c:showSerName val="0"/>
              <c:showPercent val="0"/>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ru-RU"/>
                </a:p>
              </c:txPr>
              <c:dLblPos val="outEnd"/>
              <c:showLegendKey val="0"/>
              <c:showVal val="0"/>
              <c:showCatName val="1"/>
              <c:showSerName val="0"/>
              <c:showPercent val="0"/>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ru-RU"/>
                </a:p>
              </c:txPr>
              <c:dLblPos val="outEnd"/>
              <c:showLegendKey val="0"/>
              <c:showVal val="0"/>
              <c:showCatName val="1"/>
              <c:showSerName val="0"/>
              <c:showPercent val="0"/>
              <c:showBubbleSize val="0"/>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Лист2!$B$5:$B$9</c:f>
              <c:strCache>
                <c:ptCount val="5"/>
                <c:pt idx="0">
                  <c:v>Тексерілген</c:v>
                </c:pt>
                <c:pt idx="1">
                  <c:v>Анықталған</c:v>
                </c:pt>
                <c:pt idx="2">
                  <c:v>Тіркелген</c:v>
                </c:pt>
                <c:pt idx="3">
                  <c:v>Шығарылған</c:v>
                </c:pt>
                <c:pt idx="4">
                  <c:v>Шығып қалды</c:v>
                </c:pt>
              </c:strCache>
            </c:strRef>
          </c:cat>
          <c:val>
            <c:numRef>
              <c:f>Лист2!$C$5:$C$9</c:f>
              <c:numCache>
                <c:formatCode>General</c:formatCode>
                <c:ptCount val="5"/>
                <c:pt idx="0">
                  <c:v>35</c:v>
                </c:pt>
                <c:pt idx="1">
                  <c:v>18</c:v>
                </c:pt>
                <c:pt idx="2">
                  <c:v>20</c:v>
                </c:pt>
                <c:pt idx="3">
                  <c:v>5</c:v>
                </c:pt>
                <c:pt idx="4">
                  <c:v>2</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2023-2024 оқу</a:t>
            </a:r>
            <a:r>
              <a:rPr lang="ru-RU" baseline="0"/>
              <a:t> жылының 1-жартыжылғыдының нәтижелері</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chemeClr val="accent1"/>
            </a:solidFill>
            <a:ln>
              <a:noFill/>
            </a:ln>
            <a:effectLst/>
            <a:sp3d/>
          </c:spPr>
          <c:invertIfNegative val="0"/>
          <c:cat>
            <c:strRef>
              <c:f>Лист1!$A$5:$A$10</c:f>
              <c:strCache>
                <c:ptCount val="6"/>
                <c:pt idx="0">
                  <c:v>Дыбыс шығару</c:v>
                </c:pt>
                <c:pt idx="1">
                  <c:v>Фонематикалық есту қабілеті</c:v>
                </c:pt>
                <c:pt idx="2">
                  <c:v>Буынның құрылымы</c:v>
                </c:pt>
                <c:pt idx="3">
                  <c:v>Лексика</c:v>
                </c:pt>
                <c:pt idx="4">
                  <c:v>Грамматикалық құрылыс</c:v>
                </c:pt>
                <c:pt idx="5">
                  <c:v>Байланыс сөйлеуі</c:v>
                </c:pt>
              </c:strCache>
            </c:strRef>
          </c:cat>
          <c:val>
            <c:numRef>
              <c:f>Лист1!$B$5:$B$10</c:f>
              <c:numCache>
                <c:formatCode>0%</c:formatCode>
                <c:ptCount val="6"/>
                <c:pt idx="0" formatCode="0.00%">
                  <c:v>0.54100000000000004</c:v>
                </c:pt>
                <c:pt idx="1">
                  <c:v>0.53</c:v>
                </c:pt>
                <c:pt idx="2">
                  <c:v>0.57999999999999996</c:v>
                </c:pt>
                <c:pt idx="3">
                  <c:v>0.49</c:v>
                </c:pt>
                <c:pt idx="4">
                  <c:v>0.49</c:v>
                </c:pt>
                <c:pt idx="5">
                  <c:v>0.57999999999999996</c:v>
                </c:pt>
              </c:numCache>
            </c:numRef>
          </c:val>
        </c:ser>
        <c:ser>
          <c:idx val="1"/>
          <c:order val="1"/>
          <c:spPr>
            <a:solidFill>
              <a:schemeClr val="accent2"/>
            </a:solidFill>
            <a:ln>
              <a:noFill/>
            </a:ln>
            <a:effectLst/>
            <a:sp3d/>
          </c:spPr>
          <c:invertIfNegative val="0"/>
          <c:cat>
            <c:strRef>
              <c:f>Лист1!$A$5:$A$10</c:f>
              <c:strCache>
                <c:ptCount val="6"/>
                <c:pt idx="0">
                  <c:v>Дыбыс шығару</c:v>
                </c:pt>
                <c:pt idx="1">
                  <c:v>Фонематикалық есту қабілеті</c:v>
                </c:pt>
                <c:pt idx="2">
                  <c:v>Буынның құрылымы</c:v>
                </c:pt>
                <c:pt idx="3">
                  <c:v>Лексика</c:v>
                </c:pt>
                <c:pt idx="4">
                  <c:v>Грамматикалық құрылыс</c:v>
                </c:pt>
                <c:pt idx="5">
                  <c:v>Байланыс сөйлеуі</c:v>
                </c:pt>
              </c:strCache>
            </c:strRef>
          </c:cat>
          <c:val>
            <c:numRef>
              <c:f>Лист1!$C$5:$C$10</c:f>
              <c:numCache>
                <c:formatCode>0%</c:formatCode>
                <c:ptCount val="6"/>
                <c:pt idx="0" formatCode="0.00%">
                  <c:v>0.65300000000000002</c:v>
                </c:pt>
                <c:pt idx="1">
                  <c:v>0.71</c:v>
                </c:pt>
                <c:pt idx="2">
                  <c:v>0.69299999999999995</c:v>
                </c:pt>
                <c:pt idx="3">
                  <c:v>0.6</c:v>
                </c:pt>
                <c:pt idx="4">
                  <c:v>0.6</c:v>
                </c:pt>
                <c:pt idx="5">
                  <c:v>0.7</c:v>
                </c:pt>
              </c:numCache>
            </c:numRef>
          </c:val>
        </c:ser>
        <c:dLbls>
          <c:showLegendKey val="0"/>
          <c:showVal val="0"/>
          <c:showCatName val="0"/>
          <c:showSerName val="0"/>
          <c:showPercent val="0"/>
          <c:showBubbleSize val="0"/>
        </c:dLbls>
        <c:gapWidth val="150"/>
        <c:shape val="box"/>
        <c:axId val="306997760"/>
        <c:axId val="306998544"/>
        <c:axId val="246069552"/>
      </c:bar3DChart>
      <c:catAx>
        <c:axId val="306997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6998544"/>
        <c:crosses val="autoZero"/>
        <c:auto val="1"/>
        <c:lblAlgn val="ctr"/>
        <c:lblOffset val="100"/>
        <c:noMultiLvlLbl val="0"/>
      </c:catAx>
      <c:valAx>
        <c:axId val="3069985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6997760"/>
        <c:crosses val="autoZero"/>
        <c:crossBetween val="between"/>
      </c:valAx>
      <c:serAx>
        <c:axId val="24606955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0699854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9</Pages>
  <Words>1490</Words>
  <Characters>8499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бухгалтер-2</dc:creator>
  <cp:keywords/>
  <dc:description/>
  <cp:lastModifiedBy>Home</cp:lastModifiedBy>
  <cp:revision>52</cp:revision>
  <cp:lastPrinted>2024-01-17T04:22:00Z</cp:lastPrinted>
  <dcterms:created xsi:type="dcterms:W3CDTF">2024-01-20T18:32:00Z</dcterms:created>
  <dcterms:modified xsi:type="dcterms:W3CDTF">2024-01-30T20:08:00Z</dcterms:modified>
</cp:coreProperties>
</file>