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69"/>
      </w:tblGrid>
      <w:tr w:rsidR="003E7481" w:rsidRPr="003E7481" w:rsidTr="003E7481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2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Типовым правилам приема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обучение в организации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образования, реализующие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общеобразовательные учебные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программы начального,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основного среднего и общего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среднего образования</w:t>
            </w:r>
          </w:p>
        </w:tc>
      </w:tr>
    </w:tbl>
    <w:p w:rsidR="003E7481" w:rsidRPr="003E7481" w:rsidRDefault="003E7481" w:rsidP="003E7481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3E748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Стандарт государственной услуги:</w:t>
      </w:r>
      <w:r w:rsidRPr="003E748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br/>
        <w:t>"Прием документов для перевода детей между организациями начального, основного среднего, общего среднего образования"</w:t>
      </w:r>
    </w:p>
    <w:p w:rsidR="003E7481" w:rsidRPr="003E7481" w:rsidRDefault="003E7481" w:rsidP="003E7481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</w:pPr>
      <w:r w:rsidRPr="003E7481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      Сноска. </w:t>
      </w:r>
      <w:proofErr w:type="gramStart"/>
      <w:r w:rsidRPr="003E7481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Типовые правила дополнены приложением 2 в соответствии с приказом Министра образования и науки РК от 24.06.2020 </w:t>
      </w:r>
      <w:hyperlink r:id="rId4" w:anchor="z25" w:history="1">
        <w:r w:rsidRPr="003E7481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№ 264</w:t>
        </w:r>
      </w:hyperlink>
      <w:r w:rsidRPr="003E7481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03.06.2021 </w:t>
      </w:r>
      <w:hyperlink r:id="rId5" w:anchor="z28" w:history="1">
        <w:r w:rsidRPr="003E7481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№ 275</w:t>
        </w:r>
      </w:hyperlink>
      <w:r w:rsidRPr="003E7481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(вводится в действие со дня его первого официального опубликования);</w:t>
      </w:r>
      <w:proofErr w:type="gramEnd"/>
      <w:r w:rsidRPr="003E7481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с изменениями, внесенными приказом Министра просвещения РК от 27.08.2022 </w:t>
      </w:r>
      <w:hyperlink r:id="rId6" w:anchor="z14" w:history="1">
        <w:r w:rsidRPr="003E7481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№ 378</w:t>
        </w:r>
      </w:hyperlink>
      <w:r w:rsidRPr="003E7481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(вводится в действие по истечении десяти календарных дней после дня их первого официального опубликования).</w:t>
      </w:r>
    </w:p>
    <w:tbl>
      <w:tblPr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"/>
        <w:gridCol w:w="2671"/>
        <w:gridCol w:w="8129"/>
      </w:tblGrid>
      <w:tr w:rsidR="003E7481" w:rsidRPr="002917D8" w:rsidTr="002917D8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).</w:t>
            </w:r>
          </w:p>
        </w:tc>
      </w:tr>
      <w:tr w:rsidR="003E7481" w:rsidRPr="002917D8" w:rsidTr="002917D8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веб-портал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"электронного правительства"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www.egov.kz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(далее – портал);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  <w:tr w:rsidR="003E7481" w:rsidRPr="002917D8" w:rsidTr="002917D8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Срок оказания – 30 минут.</w:t>
            </w:r>
          </w:p>
        </w:tc>
      </w:tr>
      <w:tr w:rsidR="003E7481" w:rsidRPr="002917D8" w:rsidTr="002917D8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Электронная (частично автоматизированная) /бумажная.</w:t>
            </w:r>
          </w:p>
        </w:tc>
      </w:tr>
      <w:tr w:rsidR="003E7481" w:rsidRPr="002917D8" w:rsidTr="002917D8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 случае обращения через портал в "личный кабинет"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приходит уведомление о переводе обучающегося из одной организации в другую организацию образования, с указанием фамилии, имени, отчества (при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(далее - ЭЦП) уполномоченного лица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при отказе оказании государственной услуги - о мотивированном отказе</w:t>
            </w:r>
            <w:proofErr w:type="gram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 указанием причин отказа.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proofErr w:type="gram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При приеме от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документов на бумажном носителе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услугодателем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выдается открепительный талон о выбытии для предоставления его в организацию прибытия, с указанием фамилии, имени, отчества (при его 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</w:t>
            </w:r>
            <w:proofErr w:type="gram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proofErr w:type="gram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 случае получения услуги на бумажном носителе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к которому прибывает обучающийся, предоставляет открепительный талон о прибытии, в котором указывается его фамилия, имя, отчество (при его наличии), дата рождения, класс, язык обучения, школа (почтовый адрес, телефон, электронный адрес (официальный интернет ресурс).</w:t>
            </w:r>
            <w:proofErr w:type="gram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среднего </w:t>
            </w:r>
            <w:proofErr w:type="gram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из которой выбывает обучающийся для получения документов (личное дело обучающегося).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выдает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услугополучателю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документы на руки (личное дело </w:t>
            </w:r>
            <w:proofErr w:type="gram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предоставляет документы</w:t>
            </w:r>
            <w:proofErr w:type="gram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(личное дело) в организацию образования в которую прибывает.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Организации образования издают приказы и проводят сверку о зачислении/отчислении обучающегося </w:t>
            </w:r>
            <w:proofErr w:type="gram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proofErr w:type="gram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</w:t>
            </w:r>
            <w:proofErr w:type="gram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proofErr w:type="gram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организации среднего образования.</w:t>
            </w:r>
          </w:p>
        </w:tc>
      </w:tr>
      <w:tr w:rsidR="003E7481" w:rsidRPr="002917D8" w:rsidTr="002917D8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Бесплатно</w:t>
            </w:r>
          </w:p>
        </w:tc>
      </w:tr>
      <w:tr w:rsidR="003E7481" w:rsidRPr="002917D8" w:rsidTr="002917D8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согласно </w:t>
            </w:r>
            <w:hyperlink r:id="rId7" w:anchor="z205" w:history="1">
              <w:r w:rsidRPr="002917D8">
                <w:rPr>
                  <w:rFonts w:ascii="Times New Roman" w:eastAsia="Times New Roman" w:hAnsi="Times New Roman" w:cs="Times New Roman"/>
                  <w:color w:val="073A5E"/>
                  <w:spacing w:val="1"/>
                  <w:sz w:val="24"/>
                  <w:szCs w:val="24"/>
                  <w:u w:val="single"/>
                  <w:lang w:eastAsia="ru-RU"/>
                </w:rPr>
                <w:t>Трудовому кодексу</w:t>
              </w:r>
            </w:hyperlink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Республики Казахстан от 23 ноября 2015 года (далее – Кодекс) с перерывом на обед с 13.00 часов до 14.30 часов.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2) портала – круглосуточно, за исключением технических перерывов в связи с проведением ремонтных работ (при обращении</w:t>
            </w:r>
            <w:proofErr w:type="gram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proofErr w:type="gram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Адреса мест оказания государственной услуги размещены на: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1) интернет </w:t>
            </w:r>
            <w:proofErr w:type="spellStart"/>
            <w:proofErr w:type="gram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ресурса-портале</w:t>
            </w:r>
            <w:proofErr w:type="spellEnd"/>
            <w:proofErr w:type="gram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www.egov.kz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2) портале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www.egov.kz</w:t>
            </w:r>
            <w:proofErr w:type="spellEnd"/>
          </w:p>
        </w:tc>
      </w:tr>
      <w:tr w:rsidR="003E7481" w:rsidRPr="002917D8" w:rsidTr="002917D8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-через портал: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1) заявление родителей или иных законных представителей согласно форме приложения 2 (в школу прибытия и школу выбытия);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бумажно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):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1) заявление родителей или иных законных представителей согласно форме приложения 2 (в школу прибытия и школу выбытия);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2) открепительный талон о приеме документов, в котором указывается ФИО (при его наличии) ребенка, класс, язык обучения, школа, телефоны и электронный адрес (официальный интернет-ресурс) организации образования (за исключением обучающихся, выбывающих за пределы Республики Казахстан, которые </w:t>
            </w:r>
            <w:proofErr w:type="gram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предоставляют документ</w:t>
            </w:r>
            <w:proofErr w:type="gram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подтверждающий выезд за пределы Республики Казахстан).</w:t>
            </w:r>
          </w:p>
        </w:tc>
      </w:tr>
      <w:tr w:rsidR="003E7481" w:rsidRPr="002917D8" w:rsidTr="002917D8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Основания для отказа в оказании государственной услуги, установленные законодательством 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Республики Казахстан</w:t>
            </w:r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1) переполненность </w:t>
            </w:r>
            <w:proofErr w:type="spellStart"/>
            <w:proofErr w:type="gram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класс-комплектов</w:t>
            </w:r>
            <w:proofErr w:type="spellEnd"/>
            <w:proofErr w:type="gram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;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2) сроки подачи заявления не соответствуют установленным в настоящих правилах срокам;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3) отсутствие согласия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предоставляемого в соответствии со </w:t>
            </w:r>
            <w:hyperlink r:id="rId8" w:anchor="z18" w:history="1">
              <w:r w:rsidRPr="002917D8">
                <w:rPr>
                  <w:rFonts w:ascii="Times New Roman" w:eastAsia="Times New Roman" w:hAnsi="Times New Roman" w:cs="Times New Roman"/>
                  <w:color w:val="073A5E"/>
                  <w:spacing w:val="1"/>
                  <w:sz w:val="24"/>
                  <w:szCs w:val="24"/>
                  <w:u w:val="single"/>
                  <w:lang w:eastAsia="ru-RU"/>
                </w:rPr>
                <w:t>статьей 8</w:t>
              </w:r>
            </w:hyperlink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3E7481" w:rsidRPr="002917D8" w:rsidTr="002917D8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1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1) максимально допустимое время ожидания для сдачи пакета документов -15 минут.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2) максимально допустимое время обслуживания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– 30 минут.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а также Единого </w:t>
            </w:r>
            <w:proofErr w:type="spellStart"/>
            <w:proofErr w:type="gramStart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контакт-центра</w:t>
            </w:r>
            <w:proofErr w:type="spellEnd"/>
            <w:proofErr w:type="gramEnd"/>
            <w:r w:rsidRPr="002917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"1414", 8-800-080-7777.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3E7481" w:rsidRPr="003E7481" w:rsidRDefault="003E7481" w:rsidP="003E74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3E7481" w:rsidRPr="003E7481" w:rsidTr="003E748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3E7481" w:rsidRDefault="003E7481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917D8" w:rsidRPr="002917D8" w:rsidRDefault="002917D8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7481" w:rsidRPr="002917D8" w:rsidRDefault="003E7481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Форма</w:t>
            </w:r>
          </w:p>
        </w:tc>
      </w:tr>
      <w:tr w:rsidR="003E7481" w:rsidRPr="003E7481" w:rsidTr="003E748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3E7481" w:rsidRDefault="003E7481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стандарту государственной услуги: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"Прием документов для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перевода детей между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организациями начального,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основного среднего, общего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среднего образования"</w:t>
            </w:r>
          </w:p>
        </w:tc>
      </w:tr>
      <w:tr w:rsidR="003E7481" w:rsidRPr="003E7481" w:rsidTr="003E7481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3E7481" w:rsidRDefault="003E7481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74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E7481" w:rsidRPr="002917D8" w:rsidRDefault="003E7481" w:rsidP="003E7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Наименование организации образования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ФИО (при его наличии) директора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_________________________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ФИО (при его наличии)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родителя (законного представителя)</w:t>
            </w:r>
            <w:r w:rsidRPr="00291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Телефон:___________</w:t>
            </w:r>
          </w:p>
        </w:tc>
      </w:tr>
    </w:tbl>
    <w:p w:rsidR="003E7481" w:rsidRPr="003E7481" w:rsidRDefault="003E7481" w:rsidP="003E7481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3E7481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                                    Заявление</w:t>
      </w:r>
    </w:p>
    <w:p w:rsidR="003E7481" w:rsidRPr="002917D8" w:rsidRDefault="003E7481" w:rsidP="003E7481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917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     </w:t>
      </w:r>
      <w:proofErr w:type="gramStart"/>
      <w:r w:rsidRPr="002917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Прошу перевести моего ребенка __________________________________________</w:t>
      </w:r>
      <w:r w:rsidRPr="002917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                              (ФИО (при его наличии) ребенка)</w:t>
      </w:r>
      <w:r w:rsidRPr="002917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обучающегося ____________ класса _____________________________________________</w:t>
      </w:r>
      <w:r w:rsidRPr="002917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                              (полное наименование организации образования)</w:t>
      </w:r>
      <w:r w:rsidRPr="002917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____________________________________________________________________________</w:t>
      </w:r>
      <w:r w:rsidRPr="002917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                  (адрес регистрации, город, село, район, область)</w:t>
      </w:r>
      <w:r w:rsidRPr="002917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для обучения _______________________________________________________________.</w:t>
      </w:r>
      <w:r w:rsidRPr="002917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                  (полное наименование организации образования)</w:t>
      </w:r>
      <w:proofErr w:type="gramEnd"/>
    </w:p>
    <w:p w:rsidR="003E7481" w:rsidRPr="002917D8" w:rsidRDefault="003E7481" w:rsidP="003E7481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917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Даю согласие на использование защищенной законом конфиденциальной</w:t>
      </w:r>
      <w:r w:rsidRPr="002917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информации, содержащейся в информационных системах</w:t>
      </w:r>
    </w:p>
    <w:p w:rsidR="003E7481" w:rsidRPr="003E7481" w:rsidRDefault="003E7481" w:rsidP="003E7481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2917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_________________</w:t>
      </w:r>
      <w:r w:rsidRPr="003E7481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"____"______________20___год</w:t>
      </w:r>
    </w:p>
    <w:p w:rsidR="003E7481" w:rsidRPr="002917D8" w:rsidRDefault="003E7481" w:rsidP="003E7481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2917D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(подпись)</w:t>
      </w:r>
    </w:p>
    <w:p w:rsidR="00F13556" w:rsidRPr="003E7481" w:rsidRDefault="002917D8">
      <w:pPr>
        <w:rPr>
          <w:rFonts w:ascii="Times New Roman" w:hAnsi="Times New Roman" w:cs="Times New Roman"/>
        </w:rPr>
      </w:pPr>
    </w:p>
    <w:sectPr w:rsidR="00F13556" w:rsidRPr="003E7481" w:rsidSect="003E7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481"/>
    <w:rsid w:val="00031262"/>
    <w:rsid w:val="002917D8"/>
    <w:rsid w:val="00355E3A"/>
    <w:rsid w:val="003E7481"/>
    <w:rsid w:val="00507561"/>
    <w:rsid w:val="00A24FC8"/>
    <w:rsid w:val="00A676A3"/>
    <w:rsid w:val="00C6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C8"/>
  </w:style>
  <w:style w:type="paragraph" w:styleId="3">
    <w:name w:val="heading 3"/>
    <w:basedOn w:val="a"/>
    <w:link w:val="30"/>
    <w:uiPriority w:val="9"/>
    <w:qFormat/>
    <w:rsid w:val="003E74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74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3E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74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3000000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K15000004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200029358" TargetMode="External"/><Relationship Id="rId5" Type="http://schemas.openxmlformats.org/officeDocument/2006/relationships/hyperlink" Target="https://adilet.zan.kz/rus/docs/V210002293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dilet.zan.kz/rus/docs/V200002089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4</cp:revision>
  <dcterms:created xsi:type="dcterms:W3CDTF">2023-01-11T05:31:00Z</dcterms:created>
  <dcterms:modified xsi:type="dcterms:W3CDTF">2023-01-27T05:20:00Z</dcterms:modified>
</cp:coreProperties>
</file>