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16510</wp:posOffset>
            </wp:positionH>
            <wp:positionV relativeFrom="page">
              <wp:posOffset>0</wp:posOffset>
            </wp:positionV>
            <wp:extent cx="5348605" cy="75603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605" cy="7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8500" w:h="11906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ind w:right="-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4"/>
          <w:szCs w:val="44"/>
          <w:color w:val="102E82"/>
        </w:rPr>
        <w:t>Құрметті ата</w:t>
      </w:r>
      <w:r>
        <w:rPr>
          <w:rFonts w:ascii="Arial" w:cs="Arial" w:eastAsia="Arial" w:hAnsi="Arial"/>
          <w:sz w:val="44"/>
          <w:szCs w:val="44"/>
          <w:color w:val="102E82"/>
        </w:rPr>
        <w:t>-</w:t>
      </w:r>
      <w:r>
        <w:rPr>
          <w:rFonts w:ascii="Arial" w:cs="Arial" w:eastAsia="Arial" w:hAnsi="Arial"/>
          <w:sz w:val="44"/>
          <w:szCs w:val="44"/>
          <w:color w:val="102E82"/>
        </w:rPr>
        <w:t>аналар</w:t>
      </w:r>
      <w:r>
        <w:rPr>
          <w:rFonts w:ascii="Arial" w:cs="Arial" w:eastAsia="Arial" w:hAnsi="Arial"/>
          <w:sz w:val="44"/>
          <w:szCs w:val="44"/>
          <w:color w:val="102E82"/>
        </w:rPr>
        <w:t>!</w:t>
      </w:r>
    </w:p>
    <w:p>
      <w:pPr>
        <w:spacing w:after="0" w:line="267" w:lineRule="exact"/>
        <w:rPr>
          <w:sz w:val="20"/>
          <w:szCs w:val="20"/>
          <w:color w:val="auto"/>
        </w:rPr>
      </w:pPr>
    </w:p>
    <w:p>
      <w:pPr>
        <w:jc w:val="both"/>
        <w:ind w:left="3" w:firstLine="283"/>
        <w:spacing w:after="0" w:line="2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102E82"/>
        </w:rPr>
        <w:t>Брошюрада критериалды бағалау жүйесінің ерекшеліктерін түсінуге көмек ретінде Сіздер үшін қысқаша ақпарат ұсынылып отыр</w:t>
      </w:r>
      <w:r>
        <w:rPr>
          <w:rFonts w:ascii="Arial" w:cs="Arial" w:eastAsia="Arial" w:hAnsi="Arial"/>
          <w:sz w:val="28"/>
          <w:szCs w:val="28"/>
          <w:color w:val="102E82"/>
        </w:rPr>
        <w:t>.</w:t>
      </w:r>
    </w:p>
    <w:p>
      <w:pPr>
        <w:spacing w:after="0" w:line="346" w:lineRule="exact"/>
        <w:rPr>
          <w:sz w:val="20"/>
          <w:szCs w:val="20"/>
          <w:color w:val="auto"/>
        </w:rPr>
      </w:pPr>
    </w:p>
    <w:p>
      <w:pPr>
        <w:jc w:val="both"/>
        <w:ind w:left="3" w:firstLine="283"/>
        <w:spacing w:after="0" w:line="28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color w:val="102E82"/>
        </w:rPr>
        <w:t>Оқушылардың мектепте білім алуы олардың сабақ оқуына</w:t>
      </w:r>
      <w:r>
        <w:rPr>
          <w:rFonts w:ascii="Arial" w:cs="Arial" w:eastAsia="Arial" w:hAnsi="Arial"/>
          <w:sz w:val="25"/>
          <w:szCs w:val="25"/>
          <w:color w:val="102E82"/>
        </w:rPr>
        <w:t>,</w:t>
      </w:r>
      <w:r>
        <w:rPr>
          <w:rFonts w:ascii="Arial" w:cs="Arial" w:eastAsia="Arial" w:hAnsi="Arial"/>
          <w:sz w:val="25"/>
          <w:szCs w:val="25"/>
          <w:color w:val="102E82"/>
        </w:rPr>
        <w:t xml:space="preserve"> жан</w:t>
      </w:r>
      <w:r>
        <w:rPr>
          <w:rFonts w:ascii="Arial" w:cs="Arial" w:eastAsia="Arial" w:hAnsi="Arial"/>
          <w:sz w:val="25"/>
          <w:szCs w:val="25"/>
          <w:color w:val="102E82"/>
        </w:rPr>
        <w:t>-</w:t>
      </w:r>
      <w:r>
        <w:rPr>
          <w:rFonts w:ascii="Arial" w:cs="Arial" w:eastAsia="Arial" w:hAnsi="Arial"/>
          <w:sz w:val="25"/>
          <w:szCs w:val="25"/>
          <w:color w:val="102E82"/>
        </w:rPr>
        <w:t>жақты дамуына бағытталған</w:t>
      </w:r>
      <w:r>
        <w:rPr>
          <w:rFonts w:ascii="Arial" w:cs="Arial" w:eastAsia="Arial" w:hAnsi="Arial"/>
          <w:sz w:val="25"/>
          <w:szCs w:val="25"/>
          <w:color w:val="102E82"/>
        </w:rPr>
        <w:t>.</w:t>
      </w:r>
      <w:r>
        <w:rPr>
          <w:rFonts w:ascii="Arial" w:cs="Arial" w:eastAsia="Arial" w:hAnsi="Arial"/>
          <w:sz w:val="25"/>
          <w:szCs w:val="25"/>
          <w:color w:val="102E82"/>
        </w:rPr>
        <w:t xml:space="preserve"> Баланың қаншалықты дамып жатқаны және қандай қиыншылықтарға тап болып жүргені туралы ақпарат алуы өте маңызды болып табылады</w:t>
      </w:r>
      <w:r>
        <w:rPr>
          <w:rFonts w:ascii="Arial" w:cs="Arial" w:eastAsia="Arial" w:hAnsi="Arial"/>
          <w:sz w:val="25"/>
          <w:szCs w:val="25"/>
          <w:color w:val="102E82"/>
        </w:rPr>
        <w:t>.</w:t>
      </w:r>
      <w:r>
        <w:rPr>
          <w:rFonts w:ascii="Arial" w:cs="Arial" w:eastAsia="Arial" w:hAnsi="Arial"/>
          <w:sz w:val="25"/>
          <w:szCs w:val="25"/>
          <w:color w:val="102E82"/>
        </w:rPr>
        <w:t xml:space="preserve"> Дәл осындай ақпаратты мектеп тарапынан жүргізілетін бағалау қамтамасыз етуі қажет</w:t>
      </w:r>
      <w:r>
        <w:rPr>
          <w:rFonts w:ascii="Arial" w:cs="Arial" w:eastAsia="Arial" w:hAnsi="Arial"/>
          <w:sz w:val="25"/>
          <w:szCs w:val="25"/>
          <w:color w:val="102E82"/>
        </w:rPr>
        <w:t>.</w:t>
      </w:r>
      <w:r>
        <w:rPr>
          <w:rFonts w:ascii="Arial" w:cs="Arial" w:eastAsia="Arial" w:hAnsi="Arial"/>
          <w:sz w:val="25"/>
          <w:szCs w:val="25"/>
          <w:color w:val="102E82"/>
        </w:rPr>
        <w:t xml:space="preserve"> Осыған орай оқушының дамуына</w:t>
      </w:r>
      <w:r>
        <w:rPr>
          <w:rFonts w:ascii="Arial" w:cs="Arial" w:eastAsia="Arial" w:hAnsi="Arial"/>
          <w:sz w:val="25"/>
          <w:szCs w:val="25"/>
          <w:color w:val="102E82"/>
        </w:rPr>
        <w:t>,</w:t>
      </w:r>
      <w:r>
        <w:rPr>
          <w:rFonts w:ascii="Arial" w:cs="Arial" w:eastAsia="Arial" w:hAnsi="Arial"/>
          <w:sz w:val="25"/>
          <w:szCs w:val="25"/>
          <w:color w:val="102E82"/>
        </w:rPr>
        <w:t xml:space="preserve"> оқуға деген қызығушылығы мен ынтасын жоғарылатуға бағытталған критериалды бағалау жүйесі енгізілмек</w:t>
      </w:r>
      <w:r>
        <w:rPr>
          <w:rFonts w:ascii="Arial" w:cs="Arial" w:eastAsia="Arial" w:hAnsi="Arial"/>
          <w:sz w:val="25"/>
          <w:szCs w:val="25"/>
          <w:color w:val="102E82"/>
        </w:rPr>
        <w:t>.</w:t>
      </w:r>
      <w:r>
        <w:rPr>
          <w:rFonts w:ascii="Arial" w:cs="Arial" w:eastAsia="Arial" w:hAnsi="Arial"/>
          <w:sz w:val="25"/>
          <w:szCs w:val="25"/>
          <w:color w:val="102E82"/>
        </w:rPr>
        <w:t xml:space="preserve"> Бұл үшін әрбір оқушы мен оның ата</w:t>
      </w:r>
      <w:r>
        <w:rPr>
          <w:rFonts w:ascii="Arial" w:cs="Arial" w:eastAsia="Arial" w:hAnsi="Arial"/>
          <w:sz w:val="25"/>
          <w:szCs w:val="25"/>
          <w:color w:val="102E82"/>
        </w:rPr>
        <w:t>-</w:t>
      </w:r>
      <w:r>
        <w:rPr>
          <w:rFonts w:ascii="Arial" w:cs="Arial" w:eastAsia="Arial" w:hAnsi="Arial"/>
          <w:sz w:val="25"/>
          <w:szCs w:val="25"/>
          <w:color w:val="102E82"/>
        </w:rPr>
        <w:t>анасына түсінікті болатын айқын және нақты өлшенетін бағалау критерийлері бекітілген</w:t>
      </w:r>
      <w:r>
        <w:rPr>
          <w:rFonts w:ascii="Arial" w:cs="Arial" w:eastAsia="Arial" w:hAnsi="Arial"/>
          <w:sz w:val="25"/>
          <w:szCs w:val="25"/>
          <w:color w:val="102E82"/>
        </w:rPr>
        <w:t>.</w:t>
      </w:r>
    </w:p>
    <w:p>
      <w:pPr>
        <w:spacing w:after="0" w:line="303" w:lineRule="exact"/>
        <w:rPr>
          <w:sz w:val="20"/>
          <w:szCs w:val="20"/>
          <w:color w:val="auto"/>
        </w:rPr>
      </w:pPr>
    </w:p>
    <w:p>
      <w:pPr>
        <w:jc w:val="both"/>
        <w:ind w:left="3" w:firstLine="283"/>
        <w:spacing w:after="0" w:line="26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color w:val="102E82"/>
        </w:rPr>
        <w:t>Нақты бағалау критерийлерінің көмегімен оқушы</w:t>
      </w:r>
      <w:r>
        <w:rPr>
          <w:rFonts w:ascii="Arial" w:cs="Arial" w:eastAsia="Arial" w:hAnsi="Arial"/>
          <w:sz w:val="26"/>
          <w:szCs w:val="26"/>
          <w:color w:val="102E82"/>
        </w:rPr>
        <w:t>,</w:t>
      </w:r>
      <w:r>
        <w:rPr>
          <w:rFonts w:ascii="Arial" w:cs="Arial" w:eastAsia="Arial" w:hAnsi="Arial"/>
          <w:sz w:val="26"/>
          <w:szCs w:val="26"/>
          <w:color w:val="102E82"/>
        </w:rPr>
        <w:t xml:space="preserve"> ата</w:t>
      </w:r>
      <w:r>
        <w:rPr>
          <w:rFonts w:ascii="Arial" w:cs="Arial" w:eastAsia="Arial" w:hAnsi="Arial"/>
          <w:sz w:val="26"/>
          <w:szCs w:val="26"/>
          <w:color w:val="102E82"/>
        </w:rPr>
        <w:t>-</w:t>
      </w:r>
      <w:r>
        <w:rPr>
          <w:rFonts w:ascii="Arial" w:cs="Arial" w:eastAsia="Arial" w:hAnsi="Arial"/>
          <w:sz w:val="26"/>
          <w:szCs w:val="26"/>
          <w:color w:val="102E82"/>
        </w:rPr>
        <w:t>ана және мұғалім келесілерді түсінуге мүмкіндік алады</w:t>
      </w:r>
      <w:r>
        <w:rPr>
          <w:rFonts w:ascii="Arial" w:cs="Arial" w:eastAsia="Arial" w:hAnsi="Arial"/>
          <w:sz w:val="26"/>
          <w:szCs w:val="26"/>
          <w:color w:val="102E82"/>
        </w:rPr>
        <w:t>:</w:t>
      </w:r>
    </w:p>
    <w:p>
      <w:pPr>
        <w:ind w:left="303" w:hanging="303"/>
        <w:spacing w:after="0" w:line="237" w:lineRule="auto"/>
        <w:tabs>
          <w:tab w:leader="none" w:pos="303" w:val="left"/>
        </w:tabs>
        <w:numPr>
          <w:ilvl w:val="0"/>
          <w:numId w:val="1"/>
        </w:numPr>
        <w:rPr>
          <w:rFonts w:ascii="Arial" w:cs="Arial" w:eastAsia="Arial" w:hAnsi="Arial"/>
          <w:sz w:val="28"/>
          <w:szCs w:val="28"/>
          <w:color w:val="102E82"/>
        </w:rPr>
      </w:pPr>
      <w:r>
        <w:rPr>
          <w:rFonts w:ascii="Arial" w:cs="Arial" w:eastAsia="Arial" w:hAnsi="Arial"/>
          <w:sz w:val="28"/>
          <w:szCs w:val="28"/>
          <w:color w:val="102E82"/>
        </w:rPr>
        <w:t>Оқушы білім алудың қай сатысында</w:t>
      </w:r>
    </w:p>
    <w:p>
      <w:pPr>
        <w:spacing w:after="0" w:line="15" w:lineRule="exact"/>
        <w:rPr>
          <w:rFonts w:ascii="Arial" w:cs="Arial" w:eastAsia="Arial" w:hAnsi="Arial"/>
          <w:sz w:val="28"/>
          <w:szCs w:val="28"/>
          <w:color w:val="102E82"/>
        </w:rPr>
      </w:pPr>
    </w:p>
    <w:p>
      <w:pPr>
        <w:ind w:left="303" w:hanging="303"/>
        <w:spacing w:after="0"/>
        <w:tabs>
          <w:tab w:leader="none" w:pos="303" w:val="left"/>
        </w:tabs>
        <w:numPr>
          <w:ilvl w:val="0"/>
          <w:numId w:val="1"/>
        </w:numPr>
        <w:rPr>
          <w:rFonts w:ascii="Arial" w:cs="Arial" w:eastAsia="Arial" w:hAnsi="Arial"/>
          <w:sz w:val="28"/>
          <w:szCs w:val="28"/>
          <w:color w:val="102E82"/>
        </w:rPr>
      </w:pPr>
      <w:r>
        <w:rPr>
          <w:rFonts w:ascii="Arial" w:cs="Arial" w:eastAsia="Arial" w:hAnsi="Arial"/>
          <w:sz w:val="28"/>
          <w:szCs w:val="28"/>
          <w:color w:val="102E82"/>
        </w:rPr>
        <w:t>Сабақ оқуда олар неге талпынады</w:t>
      </w:r>
    </w:p>
    <w:p>
      <w:pPr>
        <w:spacing w:after="0" w:line="18" w:lineRule="exact"/>
        <w:rPr>
          <w:rFonts w:ascii="Arial" w:cs="Arial" w:eastAsia="Arial" w:hAnsi="Arial"/>
          <w:sz w:val="28"/>
          <w:szCs w:val="28"/>
          <w:color w:val="102E82"/>
        </w:rPr>
      </w:pPr>
    </w:p>
    <w:p>
      <w:pPr>
        <w:ind w:left="303" w:hanging="303"/>
        <w:spacing w:after="0" w:line="247" w:lineRule="auto"/>
        <w:tabs>
          <w:tab w:leader="none" w:pos="303" w:val="left"/>
        </w:tabs>
        <w:numPr>
          <w:ilvl w:val="0"/>
          <w:numId w:val="1"/>
        </w:numPr>
        <w:rPr>
          <w:rFonts w:ascii="Arial" w:cs="Arial" w:eastAsia="Arial" w:hAnsi="Arial"/>
          <w:sz w:val="28"/>
          <w:szCs w:val="28"/>
          <w:color w:val="102E82"/>
        </w:rPr>
      </w:pPr>
      <w:r>
        <w:rPr>
          <w:rFonts w:ascii="Arial" w:cs="Arial" w:eastAsia="Arial" w:hAnsi="Arial"/>
          <w:sz w:val="28"/>
          <w:szCs w:val="28"/>
          <w:color w:val="102E82"/>
        </w:rPr>
        <w:t>Оқушының осыған қол жеткізуіне көмектесу үшін не істеу қажет</w:t>
      </w:r>
    </w:p>
    <w:p>
      <w:pPr>
        <w:spacing w:after="0" w:line="345" w:lineRule="exact"/>
        <w:rPr>
          <w:sz w:val="20"/>
          <w:szCs w:val="20"/>
          <w:color w:val="auto"/>
        </w:rPr>
      </w:pPr>
    </w:p>
    <w:p>
      <w:pPr>
        <w:jc w:val="both"/>
        <w:ind w:left="3" w:firstLine="283"/>
        <w:spacing w:after="0" w:line="2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102E82"/>
        </w:rPr>
        <w:t>Ата</w:t>
      </w:r>
      <w:r>
        <w:rPr>
          <w:rFonts w:ascii="Arial" w:cs="Arial" w:eastAsia="Arial" w:hAnsi="Arial"/>
          <w:sz w:val="28"/>
          <w:szCs w:val="28"/>
          <w:color w:val="102E82"/>
        </w:rPr>
        <w:t>-</w:t>
      </w:r>
      <w:r>
        <w:rPr>
          <w:rFonts w:ascii="Arial" w:cs="Arial" w:eastAsia="Arial" w:hAnsi="Arial"/>
          <w:sz w:val="28"/>
          <w:szCs w:val="28"/>
          <w:color w:val="102E82"/>
        </w:rPr>
        <w:t>аналардың баланың оқуына қатысуы және оны үнемі қолдап отыруы оқуда жетістіктерге жетелейтінін есте сақтағаныңыз жөн</w:t>
      </w:r>
      <w:r>
        <w:rPr>
          <w:rFonts w:ascii="Arial" w:cs="Arial" w:eastAsia="Arial" w:hAnsi="Arial"/>
          <w:sz w:val="28"/>
          <w:szCs w:val="28"/>
          <w:color w:val="102E82"/>
        </w:rPr>
        <w:t>!</w:t>
      </w:r>
    </w:p>
    <w:p>
      <w:pPr>
        <w:sectPr>
          <w:pgSz w:w="8500" w:h="11906" w:orient="portrait"/>
          <w:cols w:equalWidth="0" w:num="1">
            <w:col w:w="7023"/>
          </w:cols>
          <w:pgMar w:left="737" w:top="892" w:right="744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9" w:lineRule="exact"/>
        <w:rPr>
          <w:sz w:val="20"/>
          <w:szCs w:val="20"/>
          <w:color w:val="auto"/>
        </w:rPr>
      </w:pPr>
    </w:p>
    <w:p>
      <w:pPr>
        <w:ind w:left="692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3</w:t>
      </w:r>
    </w:p>
    <w:p>
      <w:pPr>
        <w:sectPr>
          <w:pgSz w:w="8500" w:h="11906" w:orient="portrait"/>
          <w:cols w:equalWidth="0" w:num="1">
            <w:col w:w="7023"/>
          </w:cols>
          <w:pgMar w:left="737" w:top="892" w:right="744" w:bottom="0" w:gutter="0" w:footer="0" w:header="0"/>
          <w:type w:val="continuous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102E82"/>
        </w:rPr>
        <w:t xml:space="preserve">АТА-АНАҒА </w:t>
      </w:r>
      <w:r>
        <w:rPr>
          <w:rFonts w:ascii="Arial" w:cs="Arial" w:eastAsia="Arial" w:hAnsi="Arial"/>
          <w:sz w:val="48"/>
          <w:szCs w:val="48"/>
          <w:b w:val="1"/>
          <w:bCs w:val="1"/>
          <w:color w:val="102E82"/>
        </w:rPr>
        <w:t>НЕНІ</w:t>
      </w:r>
      <w:r>
        <w:rPr>
          <w:rFonts w:ascii="Arial" w:cs="Arial" w:eastAsia="Arial" w:hAnsi="Arial"/>
          <w:sz w:val="28"/>
          <w:szCs w:val="28"/>
          <w:b w:val="1"/>
          <w:bCs w:val="1"/>
          <w:color w:val="102E82"/>
        </w:rPr>
        <w:t xml:space="preserve"> БІЛГЕН МАҢЫЗДЫ</w:t>
      </w:r>
    </w:p>
    <w:p>
      <w:pPr>
        <w:spacing w:after="0" w:line="154" w:lineRule="exact"/>
        <w:rPr>
          <w:sz w:val="20"/>
          <w:szCs w:val="20"/>
          <w:color w:val="auto"/>
        </w:rPr>
      </w:pPr>
    </w:p>
    <w:p>
      <w:pPr>
        <w:ind w:left="3040"/>
        <w:spacing w:after="0" w:line="29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102E82"/>
        </w:rPr>
        <w:t>Бағалау мектепте критерийлер негізінде жүргізіледі.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-379730</wp:posOffset>
            </wp:positionV>
            <wp:extent cx="2063750" cy="20935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209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70" w:lineRule="exact"/>
        <w:rPr>
          <w:sz w:val="20"/>
          <w:szCs w:val="20"/>
          <w:color w:val="auto"/>
        </w:rPr>
      </w:pPr>
    </w:p>
    <w:p>
      <w:pPr>
        <w:ind w:left="3040" w:right="220"/>
        <w:spacing w:after="0" w:line="27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102E82"/>
        </w:rPr>
        <w:t>Бағалау критерийлері сіздің балаңыздың нені білуі және істеуі қажет екенін көрсетеді.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left="30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102E82"/>
        </w:rPr>
        <w:t>Мысалы, оқушы: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left="3720" w:hanging="300"/>
        <w:spacing w:after="0" w:line="250" w:lineRule="auto"/>
        <w:tabs>
          <w:tab w:leader="none" w:pos="3720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color w:val="102E82"/>
        </w:rPr>
      </w:pPr>
      <w:r>
        <w:rPr>
          <w:rFonts w:ascii="Arial" w:cs="Arial" w:eastAsia="Arial" w:hAnsi="Arial"/>
          <w:sz w:val="24"/>
          <w:szCs w:val="24"/>
          <w:color w:val="102E82"/>
        </w:rPr>
        <w:t>жиын элементтерінің ортақ белгілерін анықтай отырып,</w:t>
      </w:r>
    </w:p>
    <w:p>
      <w:pPr>
        <w:spacing w:after="0" w:line="1" w:lineRule="exact"/>
        <w:rPr>
          <w:rFonts w:ascii="Arial" w:cs="Arial" w:eastAsia="Arial" w:hAnsi="Arial"/>
          <w:sz w:val="24"/>
          <w:szCs w:val="24"/>
          <w:color w:val="102E82"/>
        </w:rPr>
      </w:pPr>
    </w:p>
    <w:p>
      <w:pPr>
        <w:ind w:left="3720"/>
        <w:spacing w:after="0"/>
        <w:rPr>
          <w:rFonts w:ascii="Arial" w:cs="Arial" w:eastAsia="Arial" w:hAnsi="Arial"/>
          <w:sz w:val="24"/>
          <w:szCs w:val="24"/>
          <w:color w:val="102E82"/>
        </w:rPr>
      </w:pPr>
      <w:r>
        <w:rPr>
          <w:rFonts w:ascii="Arial" w:cs="Arial" w:eastAsia="Arial" w:hAnsi="Arial"/>
          <w:sz w:val="24"/>
          <w:szCs w:val="24"/>
          <w:color w:val="102E82"/>
        </w:rPr>
        <w:t>біріктіреді;</w:t>
      </w:r>
    </w:p>
    <w:p>
      <w:pPr>
        <w:spacing w:after="0" w:line="12" w:lineRule="exact"/>
        <w:rPr>
          <w:rFonts w:ascii="Arial" w:cs="Arial" w:eastAsia="Arial" w:hAnsi="Arial"/>
          <w:sz w:val="24"/>
          <w:szCs w:val="24"/>
          <w:color w:val="102E82"/>
        </w:rPr>
      </w:pPr>
    </w:p>
    <w:p>
      <w:pPr>
        <w:ind w:left="3720" w:hanging="300"/>
        <w:spacing w:after="0" w:line="295" w:lineRule="auto"/>
        <w:tabs>
          <w:tab w:leader="none" w:pos="3720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color w:val="102E82"/>
        </w:rPr>
      </w:pPr>
      <w:r>
        <w:rPr>
          <w:rFonts w:ascii="Arial" w:cs="Arial" w:eastAsia="Arial" w:hAnsi="Arial"/>
          <w:sz w:val="24"/>
          <w:szCs w:val="24"/>
          <w:color w:val="102E82"/>
        </w:rPr>
        <w:t>жазық және кеңістік фигураларды ажыратады.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102E82"/>
        </w:rPr>
        <w:t>Мектепте бағалаудың екі түрі қолданылады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257175</wp:posOffset>
            </wp:positionV>
            <wp:extent cx="4464050" cy="259016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259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8500" w:h="11906" w:orient="portrait"/>
          <w:cols w:equalWidth="0" w:num="1">
            <w:col w:w="7020"/>
          </w:cols>
          <w:pgMar w:left="740" w:top="693" w:right="744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</w:t>
      </w:r>
    </w:p>
    <w:p>
      <w:pPr>
        <w:sectPr>
          <w:pgSz w:w="8500" w:h="11906" w:orient="portrait"/>
          <w:cols w:equalWidth="0" w:num="1">
            <w:col w:w="7020"/>
          </w:cols>
          <w:pgMar w:left="740" w:top="693" w:right="744" w:bottom="0" w:gutter="0" w:footer="0" w:header="0"/>
          <w:type w:val="continuous"/>
        </w:sect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102E82"/>
        </w:rPr>
        <w:t>ҚАЛЫПТАСТЫРУШЫ БАҒАЛАУ</w:t>
      </w: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jc w:val="both"/>
        <w:ind w:left="20" w:firstLine="283"/>
        <w:spacing w:after="0" w:line="27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102E82"/>
        </w:rPr>
        <w:t>Оқушыларға өз оқуын жақсарту туралы кері байланысты (пікірлер мен ұсыныстар) беру мақсатында қалыптастырушы бағалау үздіксіз жүргізіледі.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jc w:val="both"/>
        <w:ind w:left="20" w:firstLine="283"/>
        <w:spacing w:after="0" w:line="30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102E82"/>
        </w:rPr>
        <w:t xml:space="preserve">Қалыптастырушы бағалау барысында сіздің балаңызға </w:t>
      </w:r>
      <w:r>
        <w:rPr>
          <w:rFonts w:ascii="Arial" w:cs="Arial" w:eastAsia="Arial" w:hAnsi="Arial"/>
          <w:sz w:val="24"/>
          <w:szCs w:val="24"/>
          <w:b w:val="1"/>
          <w:bCs w:val="1"/>
          <w:color w:val="102E82"/>
        </w:rPr>
        <w:t>баға</w:t>
      </w:r>
      <w:r>
        <w:rPr>
          <w:rFonts w:ascii="Arial" w:cs="Arial" w:eastAsia="Arial" w:hAnsi="Arial"/>
          <w:sz w:val="24"/>
          <w:szCs w:val="24"/>
          <w:color w:val="102E82"/>
        </w:rPr>
        <w:t xml:space="preserve"> </w:t>
      </w:r>
      <w:r>
        <w:rPr>
          <w:rFonts w:ascii="Arial" w:cs="Arial" w:eastAsia="Arial" w:hAnsi="Arial"/>
          <w:sz w:val="24"/>
          <w:szCs w:val="24"/>
          <w:b w:val="1"/>
          <w:bCs w:val="1"/>
          <w:color w:val="102E82"/>
        </w:rPr>
        <w:t>қойылмайды.</w:t>
      </w:r>
    </w:p>
    <w:p>
      <w:pPr>
        <w:spacing w:after="0" w:line="153" w:lineRule="exact"/>
        <w:rPr>
          <w:sz w:val="20"/>
          <w:szCs w:val="20"/>
          <w:color w:val="auto"/>
        </w:rPr>
      </w:pP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102E82"/>
        </w:rPr>
        <w:t>Сабақ барысындағы қалыптастырушы бағалау</w:t>
      </w:r>
    </w:p>
    <w:p>
      <w:pPr>
        <w:sectPr>
          <w:pgSz w:w="8500" w:h="11906" w:orient="portrait"/>
          <w:cols w:equalWidth="0" w:num="1">
            <w:col w:w="7040"/>
          </w:cols>
          <w:pgMar w:left="720" w:top="758" w:right="744" w:bottom="0" w:gutter="0" w:footer="0" w:header="0"/>
        </w:sectPr>
      </w:pPr>
    </w:p>
    <w:p>
      <w:pPr>
        <w:spacing w:after="0" w:line="167" w:lineRule="exact"/>
        <w:rPr>
          <w:sz w:val="20"/>
          <w:szCs w:val="20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9"/>
          <w:szCs w:val="9"/>
          <w:b w:val="1"/>
          <w:bCs w:val="1"/>
          <w:color w:val="00BDB6"/>
        </w:rPr>
        <w:t>Мұғалімніңбағалауы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09" w:lineRule="exact"/>
        <w:rPr>
          <w:sz w:val="20"/>
          <w:szCs w:val="20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729"/>
        </w:trPr>
        <w:tc>
          <w:tcPr>
            <w:tcW w:w="580" w:type="dxa"/>
            <w:vAlign w:val="bottom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D6000E"/>
              </w:rPr>
              <w:t>-өзі</w:t>
            </w:r>
          </w:p>
        </w:tc>
        <w:tc>
          <w:tcPr>
            <w:tcW w:w="5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D6000E"/>
              </w:rPr>
              <w:t>бағалау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6"/>
        </w:trPr>
        <w:tc>
          <w:tcPr>
            <w:tcW w:w="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D6000E"/>
              </w:rPr>
              <w:t>Өзін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-1430020</wp:posOffset>
            </wp:positionH>
            <wp:positionV relativeFrom="paragraph">
              <wp:posOffset>-789940</wp:posOffset>
            </wp:positionV>
            <wp:extent cx="4464050" cy="355536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355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736"/>
        </w:trPr>
        <w:tc>
          <w:tcPr>
            <w:tcW w:w="4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3A36CE"/>
                <w:w w:val="99"/>
              </w:rPr>
              <w:t>Өзара</w:t>
            </w:r>
          </w:p>
        </w:tc>
        <w:tc>
          <w:tcPr>
            <w:tcW w:w="5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3A36CE"/>
                <w:w w:val="98"/>
              </w:rPr>
              <w:t>бағалау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1"/>
        </w:trPr>
        <w:tc>
          <w:tcPr>
            <w:tcW w:w="4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20" w:lineRule="exact"/>
        <w:rPr>
          <w:sz w:val="20"/>
          <w:szCs w:val="20"/>
          <w:color w:val="auto"/>
        </w:rPr>
      </w:pPr>
    </w:p>
    <w:p>
      <w:pPr>
        <w:sectPr>
          <w:pgSz w:w="8500" w:h="11906" w:orient="portrait"/>
          <w:cols w:equalWidth="0" w:num="3">
            <w:col w:w="1540" w:space="720"/>
            <w:col w:w="1640" w:space="720"/>
            <w:col w:w="2420"/>
          </w:cols>
          <w:pgMar w:left="720" w:top="758" w:right="744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1" w:lineRule="exact"/>
        <w:rPr>
          <w:sz w:val="20"/>
          <w:szCs w:val="20"/>
          <w:color w:val="auto"/>
        </w:rPr>
      </w:pPr>
    </w:p>
    <w:p>
      <w:pPr>
        <w:jc w:val="both"/>
        <w:ind w:firstLine="283"/>
        <w:spacing w:after="0" w:line="26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102E82"/>
        </w:rPr>
        <w:t>Мұғалімнің кері байланысына назар аударып, оқуда нәтижелерге қол жеткізу үшін балаңызға қолдау көрсетуіңіз өте маңызды. Бұл оқудағы олқылықтардың алдын алуға және жиынтық бағалауға дайындалуға өз септігін тигізеді.</w:t>
      </w:r>
    </w:p>
    <w:p>
      <w:pPr>
        <w:sectPr>
          <w:pgSz w:w="8500" w:h="11906" w:orient="portrait"/>
          <w:cols w:equalWidth="0" w:num="1">
            <w:col w:w="7040"/>
          </w:cols>
          <w:pgMar w:left="720" w:top="758" w:right="744" w:bottom="0" w:gutter="0" w:footer="0" w:header="0"/>
          <w:type w:val="continuous"/>
        </w:sectPr>
      </w:pPr>
    </w:p>
    <w:p>
      <w:pPr>
        <w:spacing w:after="0" w:line="103" w:lineRule="exact"/>
        <w:rPr>
          <w:sz w:val="20"/>
          <w:szCs w:val="20"/>
          <w:color w:val="auto"/>
        </w:rPr>
      </w:pPr>
    </w:p>
    <w:p>
      <w:pPr>
        <w:ind w:left="6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5</w:t>
      </w:r>
    </w:p>
    <w:p>
      <w:pPr>
        <w:sectPr>
          <w:pgSz w:w="8500" w:h="11906" w:orient="portrait"/>
          <w:cols w:equalWidth="0" w:num="1">
            <w:col w:w="7040"/>
          </w:cols>
          <w:pgMar w:left="720" w:top="758" w:right="744" w:bottom="0" w:gutter="0" w:footer="0" w:header="0"/>
          <w:type w:val="continuous"/>
        </w:sectPr>
      </w:pPr>
    </w:p>
    <w:p>
      <w:pPr>
        <w:jc w:val="center"/>
        <w:ind w:right="1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102E82"/>
        </w:rPr>
        <w:t>ЖИЫНТЫҚ БАҒАЛАУ</w:t>
      </w:r>
    </w:p>
    <w:p>
      <w:pPr>
        <w:spacing w:after="0" w:line="372" w:lineRule="exact"/>
        <w:rPr>
          <w:sz w:val="20"/>
          <w:szCs w:val="20"/>
          <w:color w:val="auto"/>
        </w:rPr>
      </w:pPr>
    </w:p>
    <w:p>
      <w:pPr>
        <w:ind w:left="3" w:right="20" w:firstLine="283"/>
        <w:spacing w:after="0" w:line="2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102E82"/>
        </w:rPr>
        <w:t>Жиынтық бағалау оқу бағдарламасының мазмұнын меңгеру деңгейін балл түрінде бағалау үшін өткізіледі: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03" w:right="20" w:hanging="303"/>
        <w:spacing w:after="0" w:line="250" w:lineRule="auto"/>
        <w:tabs>
          <w:tab w:leader="none" w:pos="303" w:val="left"/>
        </w:tabs>
        <w:numPr>
          <w:ilvl w:val="0"/>
          <w:numId w:val="3"/>
        </w:numPr>
        <w:rPr>
          <w:rFonts w:ascii="Arial" w:cs="Arial" w:eastAsia="Arial" w:hAnsi="Arial"/>
          <w:sz w:val="24"/>
          <w:szCs w:val="24"/>
          <w:color w:val="102E82"/>
        </w:rPr>
      </w:pPr>
      <w:r>
        <w:rPr>
          <w:rFonts w:ascii="Arial" w:cs="Arial" w:eastAsia="Arial" w:hAnsi="Arial"/>
          <w:sz w:val="24"/>
          <w:szCs w:val="24"/>
          <w:color w:val="102E82"/>
        </w:rPr>
        <w:t>оқу бағдарламасының әр бөлімін оқып болғаннан кейін (бөлім бойынша жиынтық бағалау);</w:t>
      </w:r>
    </w:p>
    <w:p>
      <w:pPr>
        <w:spacing w:after="0" w:line="1" w:lineRule="exact"/>
        <w:rPr>
          <w:rFonts w:ascii="Arial" w:cs="Arial" w:eastAsia="Arial" w:hAnsi="Arial"/>
          <w:sz w:val="24"/>
          <w:szCs w:val="24"/>
          <w:color w:val="102E82"/>
        </w:rPr>
      </w:pPr>
    </w:p>
    <w:p>
      <w:pPr>
        <w:ind w:left="303" w:hanging="303"/>
        <w:spacing w:after="0"/>
        <w:tabs>
          <w:tab w:leader="none" w:pos="303" w:val="left"/>
        </w:tabs>
        <w:numPr>
          <w:ilvl w:val="0"/>
          <w:numId w:val="3"/>
        </w:numPr>
        <w:rPr>
          <w:rFonts w:ascii="Arial" w:cs="Arial" w:eastAsia="Arial" w:hAnsi="Arial"/>
          <w:sz w:val="24"/>
          <w:szCs w:val="24"/>
          <w:color w:val="102E82"/>
        </w:rPr>
      </w:pPr>
      <w:r>
        <w:rPr>
          <w:rFonts w:ascii="Arial" w:cs="Arial" w:eastAsia="Arial" w:hAnsi="Arial"/>
          <w:sz w:val="24"/>
          <w:szCs w:val="24"/>
          <w:color w:val="102E82"/>
        </w:rPr>
        <w:t>тоқсан аяғында (тоқсандық жиынтық бағалау).</w:t>
      </w: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jc w:val="both"/>
        <w:ind w:left="3" w:right="20" w:firstLine="283"/>
        <w:spacing w:after="0" w:line="27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102E82"/>
        </w:rPr>
        <w:t>Жиынтық бағалаудың балдары жиналып, тоқсан аяғында тоқсандық бағаға және оқу жылы аяғында жылдық бағаға ауыстырылып қойылады. Бұл үшін келесі шәкіл қолданылады:</w:t>
      </w:r>
    </w:p>
    <w:p>
      <w:pPr>
        <w:spacing w:after="0" w:line="235" w:lineRule="exact"/>
        <w:rPr>
          <w:sz w:val="20"/>
          <w:szCs w:val="20"/>
          <w:color w:val="auto"/>
        </w:rPr>
      </w:pPr>
    </w:p>
    <w:tbl>
      <w:tblPr>
        <w:tblLayout w:type="fixed"/>
        <w:tblInd w:w="13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0"/>
        </w:trPr>
        <w:tc>
          <w:tcPr>
            <w:tcW w:w="22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00BDB6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FFFFFF"/>
                <w:w w:val="98"/>
              </w:rPr>
              <w:t>Жиынтық</w:t>
            </w:r>
          </w:p>
        </w:tc>
        <w:tc>
          <w:tcPr>
            <w:tcW w:w="31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00BDB6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FFFFFF"/>
              </w:rPr>
              <w:t>Бағалау</w:t>
            </w:r>
          </w:p>
        </w:tc>
        <w:tc>
          <w:tcPr>
            <w:tcW w:w="162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00BDB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2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00BDB6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FFFFFF"/>
              </w:rPr>
              <w:t>бағалау</w:t>
            </w:r>
          </w:p>
        </w:tc>
        <w:tc>
          <w:tcPr>
            <w:tcW w:w="3160" w:type="dxa"/>
            <w:vAlign w:val="bottom"/>
            <w:tcBorders>
              <w:right w:val="single" w:sz="8" w:color="auto"/>
            </w:tcBorders>
            <w:vMerge w:val="continue"/>
            <w:shd w:val="clear" w:color="auto" w:fill="00BDB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shd w:val="clear" w:color="auto" w:fill="00BDB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2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  <w:shd w:val="clear" w:color="auto" w:fill="00BDB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160" w:type="dxa"/>
            <w:vAlign w:val="bottom"/>
            <w:tcBorders>
              <w:right w:val="single" w:sz="8" w:color="auto"/>
            </w:tcBorders>
            <w:vMerge w:val="restart"/>
            <w:shd w:val="clear" w:color="auto" w:fill="00BDB6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FFFFFF"/>
              </w:rPr>
              <w:t>көрсеткіштері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  <w:shd w:val="clear" w:color="auto" w:fill="00BDB6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FFFFFF"/>
              </w:rPr>
              <w:t>Баға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22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  <w:shd w:val="clear" w:color="auto" w:fill="00BDB6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FFFFFF"/>
              </w:rPr>
              <w:t>балдарының</w:t>
            </w:r>
          </w:p>
        </w:tc>
        <w:tc>
          <w:tcPr>
            <w:tcW w:w="3160" w:type="dxa"/>
            <w:vAlign w:val="bottom"/>
            <w:tcBorders>
              <w:right w:val="single" w:sz="8" w:color="auto"/>
            </w:tcBorders>
            <w:vMerge w:val="continue"/>
            <w:shd w:val="clear" w:color="auto" w:fill="00BDB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  <w:shd w:val="clear" w:color="auto" w:fill="00BDB6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22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  <w:shd w:val="clear" w:color="auto" w:fill="00BDB6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160" w:type="dxa"/>
            <w:vAlign w:val="bottom"/>
            <w:tcBorders>
              <w:right w:val="single" w:sz="8" w:color="auto"/>
            </w:tcBorders>
            <w:shd w:val="clear" w:color="auto" w:fill="00BDB6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shd w:val="clear" w:color="auto" w:fill="00BDB6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226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00BDB6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FFFFFF"/>
                <w:w w:val="99"/>
              </w:rPr>
              <w:t>пайыздық</w:t>
            </w:r>
          </w:p>
        </w:tc>
        <w:tc>
          <w:tcPr>
            <w:tcW w:w="3160" w:type="dxa"/>
            <w:vAlign w:val="bottom"/>
            <w:tcBorders>
              <w:right w:val="single" w:sz="8" w:color="auto"/>
            </w:tcBorders>
            <w:shd w:val="clear" w:color="auto" w:fill="00BDB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shd w:val="clear" w:color="auto" w:fill="00BDB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22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shd w:val="clear" w:color="auto" w:fill="00BDB6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FFFFFF"/>
                <w:w w:val="98"/>
              </w:rPr>
              <w:t>құрамы</w:t>
            </w:r>
          </w:p>
        </w:tc>
        <w:tc>
          <w:tcPr>
            <w:tcW w:w="31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BDB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BDB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6"/>
        </w:trPr>
        <w:tc>
          <w:tcPr>
            <w:tcW w:w="2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0 %</w:t>
            </w:r>
          </w:p>
        </w:tc>
        <w:tc>
          <w:tcPr>
            <w:tcW w:w="31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  <w:w w:val="99"/>
              </w:rPr>
              <w:t>Бағаланбады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  <w:w w:val="99"/>
              </w:rPr>
              <w:t>«1»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22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4"/>
        </w:trPr>
        <w:tc>
          <w:tcPr>
            <w:tcW w:w="2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  <w:w w:val="99"/>
              </w:rPr>
              <w:t>1%-20%</w:t>
            </w:r>
          </w:p>
        </w:tc>
        <w:tc>
          <w:tcPr>
            <w:tcW w:w="31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  <w:w w:val="99"/>
              </w:rPr>
              <w:t>Қанағаттанғысыз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  <w:w w:val="99"/>
              </w:rPr>
              <w:t>«2»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22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6"/>
        </w:trPr>
        <w:tc>
          <w:tcPr>
            <w:tcW w:w="2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  <w:w w:val="99"/>
              </w:rPr>
              <w:t>21%-50%</w:t>
            </w:r>
          </w:p>
        </w:tc>
        <w:tc>
          <w:tcPr>
            <w:tcW w:w="31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  <w:w w:val="98"/>
              </w:rPr>
              <w:t>Қанағаттанарлық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  <w:w w:val="99"/>
              </w:rPr>
              <w:t>«3»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22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4"/>
        </w:trPr>
        <w:tc>
          <w:tcPr>
            <w:tcW w:w="2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  <w:w w:val="99"/>
              </w:rPr>
              <w:t>51%-80%</w:t>
            </w:r>
          </w:p>
        </w:tc>
        <w:tc>
          <w:tcPr>
            <w:tcW w:w="31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  <w:w w:val="98"/>
              </w:rPr>
              <w:t>Жақсы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  <w:w w:val="99"/>
              </w:rPr>
              <w:t>«4»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22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4"/>
        </w:trPr>
        <w:tc>
          <w:tcPr>
            <w:tcW w:w="22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81%-100%</w:t>
            </w:r>
          </w:p>
        </w:tc>
        <w:tc>
          <w:tcPr>
            <w:tcW w:w="31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  <w:w w:val="99"/>
              </w:rPr>
              <w:t>Өте жақсы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  <w:w w:val="99"/>
              </w:rPr>
              <w:t>«5»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9"/>
        </w:trPr>
        <w:tc>
          <w:tcPr>
            <w:tcW w:w="22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8500" w:h="11906" w:orient="portrait"/>
          <w:cols w:equalWidth="0" w:num="1">
            <w:col w:w="7043"/>
          </w:cols>
          <w:pgMar w:left="737" w:top="758" w:right="724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5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</w:t>
      </w:r>
    </w:p>
    <w:p>
      <w:pPr>
        <w:sectPr>
          <w:pgSz w:w="8500" w:h="11906" w:orient="portrait"/>
          <w:cols w:equalWidth="0" w:num="1">
            <w:col w:w="7043"/>
          </w:cols>
          <w:pgMar w:left="737" w:top="758" w:right="724" w:bottom="0" w:gutter="0" w:footer="0" w:header="0"/>
          <w:type w:val="continuous"/>
        </w:sect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102E82"/>
        </w:rPr>
        <w:t>БАЛАҢЫЗДЫҢ ОҚУ НӘТИЖЕЛЕРІ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-445770</wp:posOffset>
            </wp:positionH>
            <wp:positionV relativeFrom="paragraph">
              <wp:posOffset>257175</wp:posOffset>
            </wp:positionV>
            <wp:extent cx="4464050" cy="5212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521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ind w:left="1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FFFFFF"/>
        </w:rPr>
        <w:t>ЖЫЛДЫҚ БАҒА</w:t>
      </w:r>
    </w:p>
    <w:p>
      <w:pPr>
        <w:sectPr>
          <w:pgSz w:w="8500" w:h="11906" w:orient="portrait"/>
          <w:cols w:equalWidth="0" w:num="1">
            <w:col w:w="6320"/>
          </w:cols>
          <w:pgMar w:left="1440" w:top="758" w:right="744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ind w:left="6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7</w:t>
      </w:r>
    </w:p>
    <w:p>
      <w:pPr>
        <w:sectPr>
          <w:pgSz w:w="8500" w:h="11906" w:orient="portrait"/>
          <w:cols w:equalWidth="0" w:num="1">
            <w:col w:w="6320"/>
          </w:cols>
          <w:pgMar w:left="1440" w:top="758" w:right="744" w:bottom="0" w:gutter="0" w:footer="0" w:header="0"/>
          <w:type w:val="continuous"/>
        </w:sectPr>
      </w:pPr>
    </w:p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102E82"/>
        </w:rPr>
        <w:t>НӘТИЖЕЛЕРДІ ТІРКЕУ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-7620</wp:posOffset>
            </wp:positionH>
            <wp:positionV relativeFrom="paragraph">
              <wp:posOffset>207645</wp:posOffset>
            </wp:positionV>
            <wp:extent cx="4529455" cy="54768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547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8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8"/>
        </w:trPr>
        <w:tc>
          <w:tcPr>
            <w:tcW w:w="3060" w:type="dxa"/>
            <w:vAlign w:val="bottom"/>
          </w:tcPr>
          <w:p>
            <w:pPr>
              <w:ind w:left="1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FFFFFF"/>
              </w:rPr>
              <w:t>Оқушыға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20" w:type="dxa"/>
            <w:vAlign w:val="bottom"/>
            <w:gridSpan w:val="2"/>
          </w:tcPr>
          <w:p>
            <w:pPr>
              <w:jc w:val="right"/>
              <w:ind w:right="10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FFFFFF"/>
              </w:rPr>
              <w:t>Сипаттамасы</w:t>
            </w:r>
          </w:p>
        </w:tc>
      </w:tr>
      <w:tr>
        <w:trPr>
          <w:trHeight w:val="343"/>
        </w:trPr>
        <w:tc>
          <w:tcPr>
            <w:tcW w:w="3060" w:type="dxa"/>
            <w:vAlign w:val="bottom"/>
          </w:tcPr>
          <w:p>
            <w:pPr>
              <w:ind w:lef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FFFFFF"/>
              </w:rPr>
              <w:t>қойылады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40"/>
        </w:trPr>
        <w:tc>
          <w:tcPr>
            <w:tcW w:w="3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543"/>
        </w:trPr>
        <w:tc>
          <w:tcPr>
            <w:tcW w:w="30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Әр   бөлім   бойынша</w:t>
            </w:r>
          </w:p>
        </w:tc>
        <w:tc>
          <w:tcPr>
            <w:tcW w:w="8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Алған</w:t>
            </w:r>
          </w:p>
        </w:tc>
        <w:tc>
          <w:tcPr>
            <w:tcW w:w="146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балдардың</w:t>
            </w:r>
          </w:p>
        </w:tc>
        <w:tc>
          <w:tcPr>
            <w:tcW w:w="17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жалпы  саны</w:t>
            </w:r>
          </w:p>
        </w:tc>
      </w:tr>
      <w:tr>
        <w:trPr>
          <w:trHeight w:val="288"/>
        </w:trPr>
        <w:tc>
          <w:tcPr>
            <w:tcW w:w="30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жиынтық жұмысқа балл</w:t>
            </w:r>
          </w:p>
        </w:tc>
        <w:tc>
          <w:tcPr>
            <w:tcW w:w="8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және</w:t>
            </w:r>
          </w:p>
        </w:tc>
        <w:tc>
          <w:tcPr>
            <w:tcW w:w="14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сәйкес  оқу</w:t>
            </w:r>
          </w:p>
        </w:tc>
        <w:tc>
          <w:tcPr>
            <w:tcW w:w="17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жетістіктерінің</w:t>
            </w:r>
          </w:p>
        </w:tc>
      </w:tr>
      <w:tr>
        <w:trPr>
          <w:trHeight w:val="326"/>
        </w:trPr>
        <w:tc>
          <w:tcPr>
            <w:tcW w:w="30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қойылады</w:t>
            </w:r>
          </w:p>
        </w:tc>
        <w:tc>
          <w:tcPr>
            <w:tcW w:w="228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деңгейлері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4"/>
        </w:trPr>
        <w:tc>
          <w:tcPr>
            <w:tcW w:w="3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543"/>
        </w:trPr>
        <w:tc>
          <w:tcPr>
            <w:tcW w:w="30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Тоқсандық</w:t>
            </w:r>
          </w:p>
        </w:tc>
        <w:tc>
          <w:tcPr>
            <w:tcW w:w="4040" w:type="dxa"/>
            <w:vAlign w:val="bottom"/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Алған балдардың жалпы саны</w:t>
            </w:r>
          </w:p>
        </w:tc>
      </w:tr>
      <w:tr>
        <w:trPr>
          <w:trHeight w:val="288"/>
        </w:trPr>
        <w:tc>
          <w:tcPr>
            <w:tcW w:w="30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жиынтық жұмысқа балл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6"/>
        </w:trPr>
        <w:tc>
          <w:tcPr>
            <w:tcW w:w="30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қойылады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9" w:lineRule="exact"/>
        <w:rPr>
          <w:sz w:val="20"/>
          <w:szCs w:val="20"/>
          <w:color w:val="auto"/>
        </w:rPr>
      </w:pPr>
    </w:p>
    <w:p>
      <w:pPr>
        <w:jc w:val="both"/>
        <w:ind w:left="3180" w:right="120"/>
        <w:spacing w:after="0" w:line="2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102E82"/>
        </w:rPr>
        <w:t>Тоқсан барысында тапсырған барлық жиынтық жұмыстарынан жинақталған нақты пайыздық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right"/>
        <w:ind w:left="120" w:right="120"/>
        <w:spacing w:after="0" w:line="18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3"/>
          <w:szCs w:val="43"/>
          <w:color w:val="102E82"/>
          <w:vertAlign w:val="subscript"/>
        </w:rPr>
        <w:t>Тоқсандық баға</w:t>
      </w:r>
      <w:r>
        <w:rPr>
          <w:rFonts w:ascii="Arial" w:cs="Arial" w:eastAsia="Arial" w:hAnsi="Arial"/>
          <w:sz w:val="22"/>
          <w:szCs w:val="22"/>
          <w:color w:val="102E82"/>
        </w:rPr>
        <w:t xml:space="preserve">          көрсеткіштегі    балы.    Бөлім бойынша  жиынтық  жұмысынан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jc w:val="both"/>
        <w:ind w:left="3180" w:right="120"/>
        <w:spacing w:after="0" w:line="27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102E82"/>
        </w:rPr>
        <w:t>алған балдың 50% мен тоқсандық жиынтық жұмысынан алған балдың 50% жинайды.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ind w:left="3180"/>
        <w:spacing w:after="0"/>
        <w:tabs>
          <w:tab w:leader="none" w:pos="4240" w:val="left"/>
          <w:tab w:leader="none" w:pos="5220" w:val="left"/>
          <w:tab w:leader="none" w:pos="62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102E82"/>
        </w:rPr>
        <w:t>Шәкілге</w:t>
        <w:tab/>
        <w:t>сәйкес</w:t>
        <w:tab/>
        <w:t>барлық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color w:val="102E82"/>
        </w:rPr>
        <w:t>тоқсан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right"/>
        <w:ind w:left="120" w:right="120"/>
        <w:spacing w:after="0" w:line="18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3"/>
          <w:szCs w:val="43"/>
          <w:color w:val="102E82"/>
          <w:vertAlign w:val="subscript"/>
        </w:rPr>
        <w:t>Жылдық баға</w:t>
      </w:r>
      <w:r>
        <w:rPr>
          <w:rFonts w:ascii="Arial" w:cs="Arial" w:eastAsia="Arial" w:hAnsi="Arial"/>
          <w:sz w:val="22"/>
          <w:szCs w:val="22"/>
          <w:color w:val="102E82"/>
        </w:rPr>
        <w:t xml:space="preserve">            бойынша    алған    балдардың максималды    мүмкін    балға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3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102E82"/>
        </w:rPr>
        <w:t>пайыздық қатынасы</w:t>
      </w:r>
    </w:p>
    <w:p>
      <w:pPr>
        <w:sectPr>
          <w:pgSz w:w="8500" w:h="11906" w:orient="portrait"/>
          <w:cols w:equalWidth="0" w:num="1">
            <w:col w:w="7100"/>
          </w:cols>
          <w:pgMar w:left="680" w:top="758" w:right="724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8</w:t>
      </w:r>
    </w:p>
    <w:p>
      <w:pPr>
        <w:sectPr>
          <w:pgSz w:w="8500" w:h="11906" w:orient="portrait"/>
          <w:cols w:equalWidth="0" w:num="1">
            <w:col w:w="7100"/>
          </w:cols>
          <w:pgMar w:left="680" w:top="758" w:right="724" w:bottom="0" w:gutter="0" w:footer="0" w:header="0"/>
          <w:type w:val="continuous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102E82"/>
        </w:rPr>
        <w:t>НӘТИЖЕЛЕРДІ ҰСЫНУ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207645</wp:posOffset>
            </wp:positionV>
            <wp:extent cx="4489450" cy="4965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0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97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58"/>
        </w:trPr>
        <w:tc>
          <w:tcPr>
            <w:tcW w:w="35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FFFFFF"/>
              </w:rPr>
              <w:t>Құжат</w:t>
            </w:r>
          </w:p>
        </w:tc>
        <w:tc>
          <w:tcPr>
            <w:tcW w:w="4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FFFFFF"/>
              </w:rPr>
              <w:t>Мазмұны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3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7"/>
        </w:trPr>
        <w:tc>
          <w:tcPr>
            <w:tcW w:w="3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•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Бөлім, тоқсан бойынша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жиынтық бағалау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жұмыстары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5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ПОРТФОЛИО</w:t>
            </w:r>
          </w:p>
        </w:tc>
        <w:tc>
          <w:tcPr>
            <w:tcW w:w="46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•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Мұғалімнің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35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ұсыныстары, пікірлері,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3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кері байланысы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•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Оқушының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6"/>
        </w:trPr>
        <w:tc>
          <w:tcPr>
            <w:tcW w:w="3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рефлексиясы*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3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7"/>
        </w:trPr>
        <w:tc>
          <w:tcPr>
            <w:tcW w:w="3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•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Оқушылардың сабаққа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5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СЫНЫП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қатысуы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35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0" w:type="dxa"/>
            <w:vAlign w:val="bottom"/>
            <w:vMerge w:val="restart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•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Сабақ тақырыптары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35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ЖУРНАЛ</w:t>
            </w:r>
          </w:p>
        </w:tc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35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vMerge w:val="restart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•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Тоқсандық және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3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6"/>
        </w:trPr>
        <w:tc>
          <w:tcPr>
            <w:tcW w:w="3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жылдық баға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3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7"/>
        </w:trPr>
        <w:tc>
          <w:tcPr>
            <w:tcW w:w="3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•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Жиынтық бағалау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жұмыстарының (бөлім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ЭЛЕКТРОНДЫҚ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бойынша, тоқсандық)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ЖУРНАЛ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балдары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•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Тоқсандық және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6"/>
        </w:trPr>
        <w:tc>
          <w:tcPr>
            <w:tcW w:w="3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жылдық баға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3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7"/>
        </w:trPr>
        <w:tc>
          <w:tcPr>
            <w:tcW w:w="3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ОҚУШЫНЫҢ</w:t>
            </w:r>
          </w:p>
        </w:tc>
        <w:tc>
          <w:tcPr>
            <w:tcW w:w="46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•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Тоқсандық және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8"/>
        </w:trPr>
        <w:tc>
          <w:tcPr>
            <w:tcW w:w="3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ТАБЕЛІ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102E82"/>
              </w:rPr>
              <w:t>жылдық баға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3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93" w:lineRule="exact"/>
        <w:rPr>
          <w:sz w:val="20"/>
          <w:szCs w:val="20"/>
          <w:color w:val="auto"/>
        </w:rPr>
      </w:pPr>
    </w:p>
    <w:p>
      <w:pPr>
        <w:ind w:left="2560" w:right="20" w:hanging="2543"/>
        <w:spacing w:after="0" w:line="253" w:lineRule="auto"/>
        <w:tabs>
          <w:tab w:leader="none" w:pos="155" w:val="left"/>
        </w:tabs>
        <w:numPr>
          <w:ilvl w:val="0"/>
          <w:numId w:val="4"/>
        </w:numPr>
        <w:rPr>
          <w:rFonts w:ascii="Arial" w:cs="Arial" w:eastAsia="Arial" w:hAnsi="Arial"/>
          <w:sz w:val="18"/>
          <w:szCs w:val="18"/>
          <w:color w:val="102E82"/>
        </w:rPr>
      </w:pPr>
      <w:r>
        <w:rPr>
          <w:rFonts w:ascii="Arial" w:cs="Arial" w:eastAsia="Arial" w:hAnsi="Arial"/>
          <w:sz w:val="18"/>
          <w:szCs w:val="18"/>
          <w:color w:val="102E82"/>
        </w:rPr>
        <w:t>Оқушының рефлексиясы – қайта ойлау, өз әрекетінің нәтижелерін талдау және өзін-өзі тану үдерісі.</w:t>
      </w:r>
    </w:p>
    <w:p>
      <w:pPr>
        <w:sectPr>
          <w:pgSz w:w="8500" w:h="11906" w:orient="portrait"/>
          <w:cols w:equalWidth="0" w:num="1">
            <w:col w:w="7060"/>
          </w:cols>
          <w:pgMar w:left="720" w:top="758" w:right="724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9" w:lineRule="exact"/>
        <w:rPr>
          <w:sz w:val="20"/>
          <w:szCs w:val="20"/>
          <w:color w:val="auto"/>
        </w:rPr>
      </w:pPr>
    </w:p>
    <w:p>
      <w:pPr>
        <w:ind w:left="6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9</w:t>
      </w:r>
    </w:p>
    <w:p>
      <w:pPr>
        <w:sectPr>
          <w:pgSz w:w="8500" w:h="11906" w:orient="portrait"/>
          <w:cols w:equalWidth="0" w:num="1">
            <w:col w:w="7060"/>
          </w:cols>
          <w:pgMar w:left="720" w:top="758" w:right="724" w:bottom="0" w:gutter="0" w:footer="0" w:header="0"/>
          <w:type w:val="continuous"/>
        </w:sectPr>
      </w:pPr>
    </w:p>
    <w:p>
      <w:pPr>
        <w:jc w:val="center"/>
        <w:ind w:right="-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102E82"/>
        </w:rPr>
        <w:t xml:space="preserve">АТА-АНАҒА </w:t>
      </w:r>
      <w:r>
        <w:rPr>
          <w:rFonts w:ascii="Arial" w:cs="Arial" w:eastAsia="Arial" w:hAnsi="Arial"/>
          <w:sz w:val="36"/>
          <w:szCs w:val="36"/>
          <w:b w:val="1"/>
          <w:bCs w:val="1"/>
          <w:color w:val="102E82"/>
        </w:rPr>
        <w:t>НЕНІ</w:t>
      </w:r>
      <w:r>
        <w:rPr>
          <w:rFonts w:ascii="Arial" w:cs="Arial" w:eastAsia="Arial" w:hAnsi="Arial"/>
          <w:sz w:val="28"/>
          <w:szCs w:val="28"/>
          <w:b w:val="1"/>
          <w:bCs w:val="1"/>
          <w:color w:val="102E82"/>
        </w:rPr>
        <w:t xml:space="preserve"> ІСТЕГЕН МАҢЫЗДЫ</w:t>
      </w:r>
    </w:p>
    <w:p>
      <w:pPr>
        <w:spacing w:after="0" w:line="365" w:lineRule="exact"/>
        <w:rPr>
          <w:sz w:val="20"/>
          <w:szCs w:val="20"/>
          <w:color w:val="auto"/>
        </w:rPr>
      </w:pPr>
    </w:p>
    <w:p>
      <w:pPr>
        <w:ind w:left="303" w:hanging="303"/>
        <w:spacing w:after="0" w:line="295" w:lineRule="auto"/>
        <w:tabs>
          <w:tab w:leader="none" w:pos="303" w:val="left"/>
        </w:tabs>
        <w:numPr>
          <w:ilvl w:val="0"/>
          <w:numId w:val="5"/>
        </w:numPr>
        <w:rPr>
          <w:rFonts w:ascii="Arial" w:cs="Arial" w:eastAsia="Arial" w:hAnsi="Arial"/>
          <w:sz w:val="24"/>
          <w:szCs w:val="24"/>
          <w:color w:val="102E82"/>
        </w:rPr>
      </w:pPr>
      <w:r>
        <w:rPr>
          <w:rFonts w:ascii="Arial" w:cs="Arial" w:eastAsia="Arial" w:hAnsi="Arial"/>
          <w:sz w:val="24"/>
          <w:szCs w:val="24"/>
          <w:color w:val="102E82"/>
        </w:rPr>
        <w:t>Оқу барысында балаңызға қажетті қолдау көрсету және көмектесу.</w:t>
      </w:r>
    </w:p>
    <w:p>
      <w:pPr>
        <w:spacing w:after="0" w:line="185" w:lineRule="exact"/>
        <w:rPr>
          <w:rFonts w:ascii="Arial" w:cs="Arial" w:eastAsia="Arial" w:hAnsi="Arial"/>
          <w:sz w:val="24"/>
          <w:szCs w:val="24"/>
          <w:color w:val="102E82"/>
        </w:rPr>
      </w:pPr>
    </w:p>
    <w:p>
      <w:pPr>
        <w:ind w:left="303" w:hanging="303"/>
        <w:spacing w:after="0"/>
        <w:tabs>
          <w:tab w:leader="none" w:pos="303" w:val="left"/>
        </w:tabs>
        <w:numPr>
          <w:ilvl w:val="0"/>
          <w:numId w:val="5"/>
        </w:numPr>
        <w:rPr>
          <w:rFonts w:ascii="Arial" w:cs="Arial" w:eastAsia="Arial" w:hAnsi="Arial"/>
          <w:sz w:val="24"/>
          <w:szCs w:val="24"/>
          <w:color w:val="102E82"/>
        </w:rPr>
      </w:pPr>
      <w:r>
        <w:rPr>
          <w:rFonts w:ascii="Arial" w:cs="Arial" w:eastAsia="Arial" w:hAnsi="Arial"/>
          <w:sz w:val="24"/>
          <w:szCs w:val="24"/>
          <w:color w:val="102E82"/>
        </w:rPr>
        <w:t>Балаңыздың оқу нәтижелерін қадағалау.</w:t>
      </w:r>
    </w:p>
    <w:p>
      <w:pPr>
        <w:spacing w:after="0" w:line="300" w:lineRule="exact"/>
        <w:rPr>
          <w:rFonts w:ascii="Arial" w:cs="Arial" w:eastAsia="Arial" w:hAnsi="Arial"/>
          <w:sz w:val="24"/>
          <w:szCs w:val="24"/>
          <w:color w:val="102E82"/>
        </w:rPr>
      </w:pPr>
    </w:p>
    <w:p>
      <w:pPr>
        <w:ind w:left="303" w:hanging="303"/>
        <w:spacing w:after="0" w:line="295" w:lineRule="auto"/>
        <w:tabs>
          <w:tab w:leader="none" w:pos="303" w:val="left"/>
        </w:tabs>
        <w:numPr>
          <w:ilvl w:val="0"/>
          <w:numId w:val="5"/>
        </w:numPr>
        <w:rPr>
          <w:rFonts w:ascii="Arial" w:cs="Arial" w:eastAsia="Arial" w:hAnsi="Arial"/>
          <w:sz w:val="24"/>
          <w:szCs w:val="24"/>
          <w:color w:val="102E82"/>
        </w:rPr>
      </w:pPr>
      <w:r>
        <w:rPr>
          <w:rFonts w:ascii="Arial" w:cs="Arial" w:eastAsia="Arial" w:hAnsi="Arial"/>
          <w:sz w:val="24"/>
          <w:szCs w:val="24"/>
          <w:color w:val="102E82"/>
        </w:rPr>
        <w:t>Мұғалімдермен сенімді қарым-қатынас орнату және балаңыздың оқу нәтижелерін олармен үнемі талқылау.</w:t>
      </w:r>
    </w:p>
    <w:p>
      <w:pPr>
        <w:spacing w:after="0" w:line="185" w:lineRule="exact"/>
        <w:rPr>
          <w:rFonts w:ascii="Arial" w:cs="Arial" w:eastAsia="Arial" w:hAnsi="Arial"/>
          <w:sz w:val="24"/>
          <w:szCs w:val="24"/>
          <w:color w:val="102E82"/>
        </w:rPr>
      </w:pPr>
    </w:p>
    <w:p>
      <w:pPr>
        <w:ind w:left="303" w:hanging="303"/>
        <w:spacing w:after="0" w:line="293" w:lineRule="auto"/>
        <w:tabs>
          <w:tab w:leader="none" w:pos="303" w:val="left"/>
        </w:tabs>
        <w:numPr>
          <w:ilvl w:val="0"/>
          <w:numId w:val="5"/>
        </w:numPr>
        <w:rPr>
          <w:rFonts w:ascii="Arial" w:cs="Arial" w:eastAsia="Arial" w:hAnsi="Arial"/>
          <w:sz w:val="24"/>
          <w:szCs w:val="24"/>
          <w:color w:val="102E82"/>
        </w:rPr>
      </w:pPr>
      <w:r>
        <w:rPr>
          <w:rFonts w:ascii="Arial" w:cs="Arial" w:eastAsia="Arial" w:hAnsi="Arial"/>
          <w:sz w:val="24"/>
          <w:szCs w:val="24"/>
          <w:color w:val="102E82"/>
        </w:rPr>
        <w:t>Мектепте өткізілетін іс-шараларға (оқыту семинарлары, тренингтер, бағалау бойынша кеңес беру және т.б.) қатысу.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6" w:lineRule="exact"/>
        <w:rPr>
          <w:sz w:val="20"/>
          <w:szCs w:val="20"/>
          <w:color w:val="auto"/>
        </w:rPr>
      </w:pPr>
    </w:p>
    <w:p>
      <w:pPr>
        <w:jc w:val="center"/>
        <w:ind w:right="-282"/>
        <w:spacing w:after="0" w:line="26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BDB6"/>
        </w:rPr>
        <w:t>Жиынтық бағалау бойынша балаңыздың барлық жұмыстары арнайы портфолиоға жиналады және онымен мектепте танысуға болады.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6" w:lineRule="exact"/>
        <w:rPr>
          <w:sz w:val="20"/>
          <w:szCs w:val="20"/>
          <w:color w:val="auto"/>
        </w:rPr>
      </w:pPr>
    </w:p>
    <w:p>
      <w:pPr>
        <w:jc w:val="center"/>
        <w:ind w:right="-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737076"/>
        </w:rPr>
        <w:t>http://sk.nis.edu.kz</w:t>
      </w:r>
    </w:p>
    <w:p>
      <w:pPr>
        <w:sectPr>
          <w:pgSz w:w="8500" w:h="11906" w:orient="portrait"/>
          <w:cols w:equalWidth="0" w:num="1">
            <w:col w:w="7023"/>
          </w:cols>
          <w:pgMar w:left="737" w:top="732" w:right="744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5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10</w:t>
      </w:r>
    </w:p>
    <w:p>
      <w:pPr>
        <w:sectPr>
          <w:pgSz w:w="8500" w:h="11906" w:orient="portrait"/>
          <w:cols w:equalWidth="0" w:num="1">
            <w:col w:w="7023"/>
          </w:cols>
          <w:pgMar w:left="737" w:top="732" w:right="744" w:bottom="0" w:gutter="0" w:footer="0" w:header="0"/>
          <w:type w:val="continuous"/>
        </w:sectPr>
      </w:pPr>
    </w:p>
    <w:p>
      <w:pPr>
        <w:ind w:left="18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102E82"/>
        </w:rPr>
        <w:t>Ескертпе үшін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68580</wp:posOffset>
                </wp:positionV>
                <wp:extent cx="445008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.0999pt,5.4pt" to="315.3pt,5.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327660</wp:posOffset>
                </wp:positionV>
                <wp:extent cx="445008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.0999pt,25.8pt" to="315.3pt,25.8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586105</wp:posOffset>
                </wp:positionV>
                <wp:extent cx="4450080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.0999pt,46.15pt" to="315.3pt,46.1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844550</wp:posOffset>
                </wp:positionV>
                <wp:extent cx="4450080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.0999pt,66.5pt" to="315.3pt,66.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1103630</wp:posOffset>
                </wp:positionV>
                <wp:extent cx="4450080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.0999pt,86.9pt" to="315.3pt,86.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1362075</wp:posOffset>
                </wp:positionV>
                <wp:extent cx="4450080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.0999pt,107.25pt" to="315.3pt,107.2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1621155</wp:posOffset>
                </wp:positionV>
                <wp:extent cx="4450080" cy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.0999pt,127.65pt" to="315.3pt,127.6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1879600</wp:posOffset>
                </wp:positionV>
                <wp:extent cx="4450080" cy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.0999pt,148pt" to="315.3pt,148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2138045</wp:posOffset>
                </wp:positionV>
                <wp:extent cx="4450080" cy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.0999pt,168.35pt" to="315.3pt,168.3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2397125</wp:posOffset>
                </wp:positionV>
                <wp:extent cx="4450080" cy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.0999pt,188.75pt" to="315.3pt,188.7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2655570</wp:posOffset>
                </wp:positionV>
                <wp:extent cx="4450080" cy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.0999pt,209.1pt" to="315.3pt,209.1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2914650</wp:posOffset>
                </wp:positionV>
                <wp:extent cx="4450080" cy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.0999pt,229.5pt" to="315.3pt,229.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3173095</wp:posOffset>
                </wp:positionV>
                <wp:extent cx="4450080" cy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.0999pt,249.85pt" to="315.3pt,249.8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3431540</wp:posOffset>
                </wp:positionV>
                <wp:extent cx="4450080" cy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.0999pt,270.2pt" to="315.3pt,270.2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3690620</wp:posOffset>
                </wp:positionV>
                <wp:extent cx="4450080" cy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.0999pt,290.6pt" to="315.3pt,290.6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3949065</wp:posOffset>
                </wp:positionV>
                <wp:extent cx="4450080" cy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.0999pt,310.95pt" to="315.3pt,310.9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4207510</wp:posOffset>
                </wp:positionV>
                <wp:extent cx="4450080" cy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.0999pt,331.3pt" to="315.3pt,331.3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4466590</wp:posOffset>
                </wp:positionV>
                <wp:extent cx="4450080" cy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.0999pt,351.7pt" to="315.3pt,351.7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4725035</wp:posOffset>
                </wp:positionV>
                <wp:extent cx="4450080" cy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.0999pt,372.05pt" to="315.3pt,372.0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4984115</wp:posOffset>
                </wp:positionV>
                <wp:extent cx="4450080" cy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.0999pt,392.45pt" to="315.3pt,392.4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5242560</wp:posOffset>
                </wp:positionV>
                <wp:extent cx="4450080" cy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.0999pt,412.8pt" to="315.3pt,412.8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5501005</wp:posOffset>
                </wp:positionV>
                <wp:extent cx="4450080" cy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5.0999pt,433.15pt" to="315.3pt,433.15pt" o:allowincell="f" strokecolor="#000000" strokeweight="1pt"/>
            </w:pict>
          </mc:Fallback>
        </mc:AlternateContent>
      </w:r>
    </w:p>
    <w:p>
      <w:pPr>
        <w:sectPr>
          <w:pgSz w:w="8500" w:h="11906" w:orient="portrait"/>
          <w:cols w:equalWidth="0" w:num="1">
            <w:col w:w="6320"/>
          </w:cols>
          <w:pgMar w:left="1440" w:top="838" w:right="744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1" w:lineRule="exact"/>
        <w:rPr>
          <w:sz w:val="20"/>
          <w:szCs w:val="20"/>
          <w:color w:val="auto"/>
        </w:rPr>
      </w:pPr>
    </w:p>
    <w:p>
      <w:pPr>
        <w:ind w:left="6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11</w:t>
      </w:r>
    </w:p>
    <w:p>
      <w:pPr>
        <w:sectPr>
          <w:pgSz w:w="8500" w:h="11906" w:orient="portrait"/>
          <w:cols w:equalWidth="0" w:num="1">
            <w:col w:w="6320"/>
          </w:cols>
          <w:pgMar w:left="1440" w:top="838" w:right="744" w:bottom="0" w:gutter="0" w:footer="0" w:header="0"/>
          <w:type w:val="continuous"/>
        </w:sectPr>
      </w:pPr>
    </w:p>
    <w:sectPr>
      <w:pgSz w:w="8504" w:h="11906" w:orient="portrait"/>
      <w:cols w:equalWidth="1" w:num="1" w:space="0"/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D6C"/>
    <w:multiLevelType w:val="hybridMultilevel"/>
    <w:lvl w:ilvl="0">
      <w:lvlJc w:val="left"/>
      <w:lvlText w:val="•"/>
      <w:numFmt w:val="bullet"/>
      <w:start w:val="1"/>
    </w:lvl>
  </w:abstractNum>
  <w:abstractNum w:abstractNumId="1">
    <w:nsid w:val="2CD6"/>
    <w:multiLevelType w:val="hybridMultilevel"/>
    <w:lvl w:ilvl="0">
      <w:lvlJc w:val="left"/>
      <w:lvlText w:val="•"/>
      <w:numFmt w:val="bullet"/>
      <w:start w:val="1"/>
    </w:lvl>
  </w:abstractNum>
  <w:abstractNum w:abstractNumId="2">
    <w:nsid w:val="72AE"/>
    <w:multiLevelType w:val="hybridMultilevel"/>
    <w:lvl w:ilvl="0">
      <w:lvlJc w:val="left"/>
      <w:lvlText w:val="•"/>
      <w:numFmt w:val="bullet"/>
      <w:start w:val="1"/>
    </w:lvl>
  </w:abstractNum>
  <w:abstractNum w:abstractNumId="3">
    <w:nsid w:val="6952"/>
    <w:multiLevelType w:val="hybridMultilevel"/>
    <w:lvl w:ilvl="0">
      <w:lvlJc w:val="left"/>
      <w:lvlText w:val="*"/>
      <w:numFmt w:val="bullet"/>
      <w:start w:val="1"/>
    </w:lvl>
  </w:abstractNum>
  <w:abstractNum w:abstractNumId="4">
    <w:nsid w:val="5F90"/>
    <w:multiLevelType w:val="hybridMultilevel"/>
    <w:lvl w:ilvl="0">
      <w:lvlJc w:val="left"/>
      <w:lvlText w:val="•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  <Relationship Id="rId12" Type="http://schemas.openxmlformats.org/officeDocument/2006/relationships/image" Target="media/image3.jpeg" />
  <Relationship Id="rId13" Type="http://schemas.openxmlformats.org/officeDocument/2006/relationships/image" Target="media/image4.jpeg" />
  <Relationship Id="rId14" Type="http://schemas.openxmlformats.org/officeDocument/2006/relationships/image" Target="media/image5.jpeg" />
  <Relationship Id="rId15" Type="http://schemas.openxmlformats.org/officeDocument/2006/relationships/image" Target="media/image6.jpeg" />
  <Relationship Id="rId16" Type="http://schemas.openxmlformats.org/officeDocument/2006/relationships/image" Target="media/image7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2018-12-21T08:06:51Z</dcterms:created>
  <dcterms:modified xsi:type="dcterms:W3CDTF">2018-12-21T08:06:51Z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